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B36EF8" w:rsidRDefault="009C5A94" w:rsidP="00561476">
      <w:pPr>
        <w:jc w:val="center"/>
        <w:rPr>
          <w:b/>
          <w:sz w:val="36"/>
          <w:szCs w:val="36"/>
        </w:rPr>
      </w:pPr>
      <w:r w:rsidRPr="00B36EF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36EF8" w:rsidRDefault="00561476" w:rsidP="00561476">
      <w:pPr>
        <w:jc w:val="center"/>
        <w:rPr>
          <w:b/>
          <w:sz w:val="36"/>
          <w:szCs w:val="36"/>
          <w:lang w:val="en-US"/>
        </w:rPr>
      </w:pPr>
    </w:p>
    <w:p w14:paraId="4AA3D8A5" w14:textId="77777777" w:rsidR="000A4DD6" w:rsidRPr="00B36EF8" w:rsidRDefault="000A4DD6" w:rsidP="00561476">
      <w:pPr>
        <w:jc w:val="center"/>
        <w:rPr>
          <w:b/>
          <w:sz w:val="36"/>
          <w:szCs w:val="36"/>
          <w:lang w:val="en-US"/>
        </w:rPr>
      </w:pPr>
    </w:p>
    <w:p w14:paraId="0ABB1680" w14:textId="77777777" w:rsidR="000A4DD6" w:rsidRPr="00B36EF8" w:rsidRDefault="000A4DD6" w:rsidP="00561476">
      <w:pPr>
        <w:jc w:val="center"/>
        <w:rPr>
          <w:b/>
          <w:sz w:val="36"/>
          <w:szCs w:val="36"/>
          <w:lang w:val="en-US"/>
        </w:rPr>
      </w:pPr>
    </w:p>
    <w:p w14:paraId="465AD6D6" w14:textId="77777777" w:rsidR="000A4DD6" w:rsidRPr="00B36EF8" w:rsidRDefault="000A4DD6" w:rsidP="00561476">
      <w:pPr>
        <w:jc w:val="center"/>
        <w:rPr>
          <w:b/>
          <w:sz w:val="36"/>
          <w:szCs w:val="36"/>
          <w:lang w:val="en-US"/>
        </w:rPr>
      </w:pPr>
    </w:p>
    <w:p w14:paraId="25F09B46" w14:textId="77777777" w:rsidR="00561476" w:rsidRPr="00B36EF8" w:rsidRDefault="00561476" w:rsidP="00561476">
      <w:pPr>
        <w:tabs>
          <w:tab w:val="left" w:pos="5204"/>
        </w:tabs>
        <w:jc w:val="left"/>
        <w:rPr>
          <w:b/>
          <w:sz w:val="36"/>
          <w:szCs w:val="36"/>
        </w:rPr>
      </w:pPr>
      <w:r w:rsidRPr="00B36EF8">
        <w:rPr>
          <w:b/>
          <w:sz w:val="36"/>
          <w:szCs w:val="36"/>
        </w:rPr>
        <w:tab/>
      </w:r>
    </w:p>
    <w:p w14:paraId="1A818381" w14:textId="77777777" w:rsidR="00561476" w:rsidRPr="00B36EF8" w:rsidRDefault="00561476" w:rsidP="00561476">
      <w:pPr>
        <w:jc w:val="center"/>
        <w:rPr>
          <w:b/>
          <w:sz w:val="36"/>
          <w:szCs w:val="36"/>
        </w:rPr>
      </w:pPr>
    </w:p>
    <w:p w14:paraId="759EB2BE" w14:textId="77777777" w:rsidR="00561476" w:rsidRPr="00B36EF8" w:rsidRDefault="00CB76D2" w:rsidP="00561476">
      <w:pPr>
        <w:jc w:val="center"/>
        <w:rPr>
          <w:b/>
          <w:sz w:val="48"/>
          <w:szCs w:val="48"/>
        </w:rPr>
      </w:pPr>
      <w:bookmarkStart w:id="0" w:name="_Toc226196784"/>
      <w:bookmarkStart w:id="1" w:name="_Toc226197203"/>
      <w:r w:rsidRPr="00B36EF8">
        <w:rPr>
          <w:b/>
          <w:sz w:val="48"/>
          <w:szCs w:val="48"/>
        </w:rPr>
        <w:t>М</w:t>
      </w:r>
      <w:r w:rsidR="00561476" w:rsidRPr="00B36EF8">
        <w:rPr>
          <w:b/>
          <w:sz w:val="48"/>
          <w:szCs w:val="48"/>
        </w:rPr>
        <w:t>ониторинг СМИ</w:t>
      </w:r>
      <w:bookmarkEnd w:id="0"/>
      <w:bookmarkEnd w:id="1"/>
      <w:r w:rsidR="00561476" w:rsidRPr="00B36EF8">
        <w:rPr>
          <w:b/>
          <w:sz w:val="48"/>
          <w:szCs w:val="48"/>
        </w:rPr>
        <w:t xml:space="preserve"> РФ</w:t>
      </w:r>
    </w:p>
    <w:p w14:paraId="643C1CC8" w14:textId="77777777" w:rsidR="00561476" w:rsidRPr="00B36EF8" w:rsidRDefault="00561476" w:rsidP="00561476">
      <w:pPr>
        <w:jc w:val="center"/>
        <w:rPr>
          <w:b/>
          <w:sz w:val="48"/>
          <w:szCs w:val="48"/>
        </w:rPr>
      </w:pPr>
      <w:bookmarkStart w:id="2" w:name="_Toc226196785"/>
      <w:bookmarkStart w:id="3" w:name="_Toc226197204"/>
      <w:r w:rsidRPr="00B36EF8">
        <w:rPr>
          <w:b/>
          <w:sz w:val="48"/>
          <w:szCs w:val="48"/>
        </w:rPr>
        <w:t>по пенсионной тематике</w:t>
      </w:r>
      <w:bookmarkEnd w:id="2"/>
      <w:bookmarkEnd w:id="3"/>
    </w:p>
    <w:p w14:paraId="712904F0" w14:textId="77777777" w:rsidR="008B6D1B" w:rsidRPr="00B36EF8" w:rsidRDefault="008B6D1B" w:rsidP="00C70A20">
      <w:pPr>
        <w:jc w:val="center"/>
        <w:rPr>
          <w:b/>
          <w:sz w:val="48"/>
          <w:szCs w:val="48"/>
        </w:rPr>
      </w:pPr>
    </w:p>
    <w:p w14:paraId="4DAF54B0" w14:textId="77777777" w:rsidR="007D6FE5" w:rsidRPr="00B36EF8" w:rsidRDefault="007D6FE5" w:rsidP="00C70A20">
      <w:pPr>
        <w:jc w:val="center"/>
        <w:rPr>
          <w:b/>
          <w:sz w:val="36"/>
          <w:szCs w:val="36"/>
        </w:rPr>
      </w:pPr>
      <w:r w:rsidRPr="00B36EF8">
        <w:rPr>
          <w:b/>
          <w:sz w:val="36"/>
          <w:szCs w:val="36"/>
        </w:rPr>
        <w:t xml:space="preserve"> </w:t>
      </w:r>
    </w:p>
    <w:p w14:paraId="5A50B42F" w14:textId="72881237" w:rsidR="00C70A20" w:rsidRPr="00B36EF8" w:rsidRDefault="00B54301" w:rsidP="00C70A20">
      <w:pPr>
        <w:jc w:val="center"/>
        <w:rPr>
          <w:b/>
          <w:sz w:val="40"/>
          <w:szCs w:val="40"/>
        </w:rPr>
      </w:pPr>
      <w:r w:rsidRPr="00B36EF8">
        <w:rPr>
          <w:b/>
          <w:sz w:val="40"/>
          <w:szCs w:val="40"/>
        </w:rPr>
        <w:t>10</w:t>
      </w:r>
      <w:r w:rsidR="00CB6B64" w:rsidRPr="00B36EF8">
        <w:rPr>
          <w:b/>
          <w:sz w:val="40"/>
          <w:szCs w:val="40"/>
        </w:rPr>
        <w:t>.</w:t>
      </w:r>
      <w:r w:rsidR="00FA6219" w:rsidRPr="00B36EF8">
        <w:rPr>
          <w:b/>
          <w:sz w:val="40"/>
          <w:szCs w:val="40"/>
          <w:lang w:val="en-US"/>
        </w:rPr>
        <w:t>1</w:t>
      </w:r>
      <w:r w:rsidR="00A25D85" w:rsidRPr="00B36EF8">
        <w:rPr>
          <w:b/>
          <w:sz w:val="40"/>
          <w:szCs w:val="40"/>
        </w:rPr>
        <w:t>2</w:t>
      </w:r>
      <w:r w:rsidR="000214CF" w:rsidRPr="00B36EF8">
        <w:rPr>
          <w:b/>
          <w:sz w:val="40"/>
          <w:szCs w:val="40"/>
        </w:rPr>
        <w:t>.</w:t>
      </w:r>
      <w:r w:rsidR="007D6FE5" w:rsidRPr="00B36EF8">
        <w:rPr>
          <w:b/>
          <w:sz w:val="40"/>
          <w:szCs w:val="40"/>
        </w:rPr>
        <w:t>20</w:t>
      </w:r>
      <w:r w:rsidR="00EB57E7" w:rsidRPr="00B36EF8">
        <w:rPr>
          <w:b/>
          <w:sz w:val="40"/>
          <w:szCs w:val="40"/>
        </w:rPr>
        <w:t>2</w:t>
      </w:r>
      <w:r w:rsidR="00C8666E" w:rsidRPr="00B36EF8">
        <w:rPr>
          <w:b/>
          <w:sz w:val="40"/>
          <w:szCs w:val="40"/>
        </w:rPr>
        <w:t>5</w:t>
      </w:r>
      <w:r w:rsidR="00C70A20" w:rsidRPr="00B36EF8">
        <w:rPr>
          <w:b/>
          <w:sz w:val="40"/>
          <w:szCs w:val="40"/>
        </w:rPr>
        <w:t xml:space="preserve"> г</w:t>
      </w:r>
      <w:r w:rsidR="007D6FE5" w:rsidRPr="00B36EF8">
        <w:rPr>
          <w:b/>
          <w:sz w:val="40"/>
          <w:szCs w:val="40"/>
        </w:rPr>
        <w:t>.</w:t>
      </w:r>
    </w:p>
    <w:p w14:paraId="651D5D84" w14:textId="77777777" w:rsidR="007D6FE5" w:rsidRPr="00B36EF8" w:rsidRDefault="007D6FE5" w:rsidP="000C1A46">
      <w:pPr>
        <w:jc w:val="center"/>
        <w:rPr>
          <w:b/>
          <w:sz w:val="40"/>
          <w:szCs w:val="40"/>
        </w:rPr>
      </w:pPr>
    </w:p>
    <w:p w14:paraId="3299871E" w14:textId="77777777" w:rsidR="00C16C6D" w:rsidRPr="00B36EF8" w:rsidRDefault="00C16C6D" w:rsidP="000C1A46">
      <w:pPr>
        <w:jc w:val="center"/>
        <w:rPr>
          <w:b/>
          <w:sz w:val="40"/>
          <w:szCs w:val="40"/>
        </w:rPr>
      </w:pPr>
    </w:p>
    <w:p w14:paraId="46E14E88" w14:textId="77777777" w:rsidR="00C70A20" w:rsidRPr="00B36EF8" w:rsidRDefault="00C70A20" w:rsidP="000C1A46">
      <w:pPr>
        <w:jc w:val="center"/>
        <w:rPr>
          <w:b/>
          <w:sz w:val="40"/>
          <w:szCs w:val="40"/>
        </w:rPr>
      </w:pPr>
    </w:p>
    <w:p w14:paraId="4C8E9FEE" w14:textId="77777777" w:rsidR="00C70A20" w:rsidRPr="00B36EF8" w:rsidRDefault="00C70A20" w:rsidP="000C1A46">
      <w:pPr>
        <w:jc w:val="center"/>
      </w:pPr>
    </w:p>
    <w:p w14:paraId="169A5637" w14:textId="77777777" w:rsidR="00CB76D2" w:rsidRPr="00B36EF8" w:rsidRDefault="00CB76D2" w:rsidP="000C1A46">
      <w:pPr>
        <w:jc w:val="center"/>
        <w:rPr>
          <w:b/>
          <w:sz w:val="40"/>
          <w:szCs w:val="40"/>
        </w:rPr>
      </w:pPr>
    </w:p>
    <w:p w14:paraId="39EA2CE9" w14:textId="77777777" w:rsidR="009D66A1" w:rsidRPr="00B36EF8" w:rsidRDefault="009B23FE" w:rsidP="009B23FE">
      <w:pPr>
        <w:pStyle w:val="10"/>
        <w:jc w:val="center"/>
      </w:pPr>
      <w:r w:rsidRPr="00B36EF8">
        <w:br w:type="page"/>
      </w:r>
      <w:bookmarkStart w:id="4" w:name="_Toc396864626"/>
      <w:bookmarkStart w:id="5" w:name="_Toc216245305"/>
      <w:r w:rsidR="009D79CC" w:rsidRPr="00B36EF8">
        <w:lastRenderedPageBreak/>
        <w:t>Те</w:t>
      </w:r>
      <w:r w:rsidR="009D66A1" w:rsidRPr="00B36EF8">
        <w:t>мы</w:t>
      </w:r>
      <w:r w:rsidR="009D66A1" w:rsidRPr="00B36EF8">
        <w:rPr>
          <w:rFonts w:ascii="Arial Rounded MT Bold" w:hAnsi="Arial Rounded MT Bold"/>
        </w:rPr>
        <w:t xml:space="preserve"> </w:t>
      </w:r>
      <w:r w:rsidR="009D66A1" w:rsidRPr="00B36EF8">
        <w:t>дня</w:t>
      </w:r>
      <w:bookmarkEnd w:id="4"/>
      <w:bookmarkEnd w:id="5"/>
    </w:p>
    <w:p w14:paraId="67C9B192" w14:textId="525DAAB5" w:rsidR="00A1463C" w:rsidRPr="00B36EF8" w:rsidRDefault="00BF76C5" w:rsidP="00676D5F">
      <w:pPr>
        <w:numPr>
          <w:ilvl w:val="0"/>
          <w:numId w:val="25"/>
        </w:numPr>
        <w:rPr>
          <w:i/>
        </w:rPr>
      </w:pPr>
      <w:r w:rsidRPr="00B36EF8">
        <w:rPr>
          <w:i/>
        </w:rPr>
        <w:t xml:space="preserve">Госдума приняла закон № 976920-8, который устанавливает проведение идентификации выгодоприобретателей по договорам негосударственного пенсионного обеспечения и долгосрочных сбережений в пользу третьих лиц на этапе начала выплат этим лицам, а не на этапе заключения договоров - по аналогии с действующей сейчас практикой заключения договоров страхования. Сейчас при заключении договора негосударственного пенсионного обеспечения или долгосрочных сбережений в пользу третьего лица требуется идентификация выгодоприобретателя на этапе заключения договора. Принятый закон освобождает от этой обязанности компании на этапе заключения договора, </w:t>
      </w:r>
      <w:hyperlink w:anchor="ф1" w:history="1">
        <w:r w:rsidRPr="00B36EF8">
          <w:rPr>
            <w:rStyle w:val="a3"/>
            <w:i/>
          </w:rPr>
          <w:t xml:space="preserve">сообщает </w:t>
        </w:r>
        <w:r w:rsidR="005737AD">
          <w:rPr>
            <w:rStyle w:val="a3"/>
            <w:i/>
          </w:rPr>
          <w:t>«</w:t>
        </w:r>
        <w:r w:rsidRPr="00B36EF8">
          <w:rPr>
            <w:rStyle w:val="a3"/>
            <w:i/>
          </w:rPr>
          <w:t>Интерфакс</w:t>
        </w:r>
        <w:r w:rsidR="005737AD">
          <w:rPr>
            <w:rStyle w:val="a3"/>
            <w:i/>
          </w:rPr>
          <w:t>»</w:t>
        </w:r>
      </w:hyperlink>
    </w:p>
    <w:p w14:paraId="5588B151" w14:textId="2AE6DDA1" w:rsidR="00BF76C5" w:rsidRPr="00B36EF8" w:rsidRDefault="00BF76C5" w:rsidP="00676D5F">
      <w:pPr>
        <w:numPr>
          <w:ilvl w:val="0"/>
          <w:numId w:val="25"/>
        </w:numPr>
        <w:rPr>
          <w:i/>
        </w:rPr>
      </w:pPr>
      <w:r w:rsidRPr="00B36EF8">
        <w:rPr>
          <w:i/>
        </w:rPr>
        <w:t xml:space="preserve">МФЦ Курcкой облаcти учаcтвует в пилотном проекте по заключению договоров долгоcрочных cбережений (ПДС) в форме электронных документов на </w:t>
      </w:r>
      <w:r w:rsidR="005737AD">
        <w:rPr>
          <w:i/>
        </w:rPr>
        <w:t>«</w:t>
      </w:r>
      <w:r w:rsidRPr="00B36EF8">
        <w:rPr>
          <w:i/>
        </w:rPr>
        <w:t>Гоcуcлугах</w:t>
      </w:r>
      <w:r w:rsidR="005737AD">
        <w:rPr>
          <w:i/>
        </w:rPr>
        <w:t>»</w:t>
      </w:r>
      <w:r w:rsidRPr="00B36EF8">
        <w:rPr>
          <w:i/>
        </w:rPr>
        <w:t xml:space="preserve">. Программа позволит накопить cредcтва на приобретение жилья, образование детей, а также получить дополнительный доход к пенcии или в оcобых жизненных cитуациях. Инвеcтировать cбережения и получать гоcударcтвенную прибавку могут вcе граждане РФ и иноcтранные граждане, имеющие СНИЛС и ИНН, </w:t>
      </w:r>
      <w:hyperlink w:anchor="ф2" w:history="1">
        <w:r w:rsidRPr="00B36EF8">
          <w:rPr>
            <w:rStyle w:val="a3"/>
            <w:i/>
          </w:rPr>
          <w:t>передает те</w:t>
        </w:r>
        <w:r w:rsidR="0069320E" w:rsidRPr="00B36EF8">
          <w:rPr>
            <w:rStyle w:val="a3"/>
            <w:i/>
          </w:rPr>
          <w:t xml:space="preserve">лерадиокомпания </w:t>
        </w:r>
        <w:r w:rsidR="005737AD">
          <w:rPr>
            <w:rStyle w:val="a3"/>
            <w:i/>
          </w:rPr>
          <w:t>«</w:t>
        </w:r>
        <w:r w:rsidR="0069320E" w:rsidRPr="00B36EF8">
          <w:rPr>
            <w:rStyle w:val="a3"/>
            <w:i/>
          </w:rPr>
          <w:t>Сейм</w:t>
        </w:r>
        <w:r w:rsidR="005737AD">
          <w:rPr>
            <w:rStyle w:val="a3"/>
            <w:i/>
          </w:rPr>
          <w:t>»</w:t>
        </w:r>
      </w:hyperlink>
    </w:p>
    <w:p w14:paraId="41229401" w14:textId="49A7C85F" w:rsidR="00BF76C5" w:rsidRPr="00B36EF8" w:rsidRDefault="0069320E" w:rsidP="00676D5F">
      <w:pPr>
        <w:numPr>
          <w:ilvl w:val="0"/>
          <w:numId w:val="25"/>
        </w:numPr>
        <w:rPr>
          <w:i/>
        </w:rPr>
      </w:pPr>
      <w:r w:rsidRPr="00B36EF8">
        <w:rPr>
          <w:i/>
        </w:rPr>
        <w:t xml:space="preserve">Накопительная часть пенсии — это денежные выплаты из средств, накопленных за счет отчислений работодателя, добровольных взносов, материнского капитала и инвестдохода от управления этими средствами негосударственным пенсионным фондом или Социальным фондом России. Как ее посчитать, кому она положена и как забрать одной суммой в 2026 году — </w:t>
      </w:r>
      <w:hyperlink w:anchor="ф3" w:history="1">
        <w:r w:rsidRPr="00B36EF8">
          <w:rPr>
            <w:rStyle w:val="a3"/>
            <w:i/>
          </w:rPr>
          <w:t xml:space="preserve">в обзоре </w:t>
        </w:r>
        <w:r w:rsidR="005737AD">
          <w:rPr>
            <w:rStyle w:val="a3"/>
            <w:i/>
          </w:rPr>
          <w:t>«</w:t>
        </w:r>
        <w:r w:rsidRPr="00B36EF8">
          <w:rPr>
            <w:rStyle w:val="a3"/>
            <w:i/>
          </w:rPr>
          <w:t>РБК Инвестиций</w:t>
        </w:r>
        <w:r w:rsidR="005737AD">
          <w:rPr>
            <w:rStyle w:val="a3"/>
            <w:i/>
          </w:rPr>
          <w:t>»</w:t>
        </w:r>
      </w:hyperlink>
    </w:p>
    <w:p w14:paraId="34C7C988" w14:textId="53E67A2D" w:rsidR="0069320E" w:rsidRPr="00B36EF8" w:rsidRDefault="00E13E61" w:rsidP="00676D5F">
      <w:pPr>
        <w:numPr>
          <w:ilvl w:val="0"/>
          <w:numId w:val="25"/>
        </w:numPr>
        <w:rPr>
          <w:i/>
        </w:rPr>
      </w:pPr>
      <w:r w:rsidRPr="00B36EF8">
        <w:rPr>
          <w:i/>
        </w:rPr>
        <w:t xml:space="preserve">Более 1 миллиона самозанятых могут сделать добровольные взносы на соцстрахование за три года, сообщил статс-секретарь - заместитель министра труда и социальной защиты Андрей Пудов. По его словам, у самозанятых работников будет формироваться трудовой стаж, как и у наемных, если они будут платить страховые взносы. Он отметил, что был проведен опрос, согласно которому 90% участников готовы вступить в правоотношения по социальному страхованию на случай временной нетрудоспособности, а 70% готовы платить страховые взносы, </w:t>
      </w:r>
      <w:hyperlink w:anchor="ф4" w:history="1">
        <w:r w:rsidRPr="00B36EF8">
          <w:rPr>
            <w:rStyle w:val="a3"/>
            <w:i/>
          </w:rPr>
          <w:t>сообщает РИА Новости</w:t>
        </w:r>
      </w:hyperlink>
    </w:p>
    <w:p w14:paraId="314987C6" w14:textId="32881A03" w:rsidR="00E13E61" w:rsidRPr="00B36EF8" w:rsidRDefault="006D3F4B" w:rsidP="00676D5F">
      <w:pPr>
        <w:numPr>
          <w:ilvl w:val="0"/>
          <w:numId w:val="25"/>
        </w:numPr>
        <w:rPr>
          <w:i/>
        </w:rPr>
      </w:pPr>
      <w:r w:rsidRPr="00B36EF8">
        <w:rPr>
          <w:i/>
        </w:rPr>
        <w:t xml:space="preserve">После достижения 80-летнего возраста пенсионеры, которые получают страховую пенсию по старости, имеют право получать в двойном размере ее фиксированную часть, которая не зависит от стажа. Кто может получать повышенную пенсию после 80 лет, </w:t>
      </w:r>
      <w:hyperlink w:anchor="ф5" w:history="1">
        <w:r w:rsidRPr="00B36EF8">
          <w:rPr>
            <w:rStyle w:val="a3"/>
            <w:i/>
          </w:rPr>
          <w:t xml:space="preserve">разбиралась </w:t>
        </w:r>
        <w:r w:rsidR="005737AD">
          <w:rPr>
            <w:rStyle w:val="a3"/>
            <w:i/>
          </w:rPr>
          <w:t>«</w:t>
        </w:r>
        <w:r w:rsidRPr="00B36EF8">
          <w:rPr>
            <w:rStyle w:val="a3"/>
            <w:i/>
          </w:rPr>
          <w:t>Лента.ру</w:t>
        </w:r>
        <w:r w:rsidR="005737AD">
          <w:rPr>
            <w:rStyle w:val="a3"/>
            <w:i/>
          </w:rPr>
          <w:t>»</w:t>
        </w:r>
      </w:hyperlink>
    </w:p>
    <w:p w14:paraId="519DE4B7" w14:textId="09AB6FB4" w:rsidR="006D3F4B" w:rsidRPr="00B36EF8" w:rsidRDefault="006D3F4B" w:rsidP="00676D5F">
      <w:pPr>
        <w:numPr>
          <w:ilvl w:val="0"/>
          <w:numId w:val="25"/>
        </w:numPr>
        <w:rPr>
          <w:i/>
        </w:rPr>
      </w:pPr>
      <w:r w:rsidRPr="00B36EF8">
        <w:rPr>
          <w:i/>
        </w:rPr>
        <w:t xml:space="preserve">В 2026 году военные пенсии в России будут проиндексированы дважды - в январе и октябре. Об этом сообщил депутат Госдумы Алексей Говырин из партии </w:t>
      </w:r>
      <w:r w:rsidR="005737AD">
        <w:rPr>
          <w:i/>
        </w:rPr>
        <w:t>«</w:t>
      </w:r>
      <w:r w:rsidRPr="00B36EF8">
        <w:rPr>
          <w:i/>
        </w:rPr>
        <w:t>Единая Россия</w:t>
      </w:r>
      <w:r w:rsidR="005737AD">
        <w:rPr>
          <w:i/>
        </w:rPr>
        <w:t>»</w:t>
      </w:r>
      <w:r w:rsidRPr="00B36EF8">
        <w:rPr>
          <w:i/>
        </w:rPr>
        <w:t xml:space="preserve">. По словам депутата, с начала года при расчёте пенсий коэффициент денежного довольствия будет увеличен до 93,59%. Дополнительное повышение ожидается в октябре и будет оформлено как уточнение в рамках федерального бюджета, </w:t>
      </w:r>
      <w:hyperlink w:anchor="ф6" w:history="1">
        <w:r w:rsidRPr="00B36EF8">
          <w:rPr>
            <w:rStyle w:val="a3"/>
            <w:i/>
          </w:rPr>
          <w:t xml:space="preserve">передает </w:t>
        </w:r>
        <w:r w:rsidR="005737AD">
          <w:rPr>
            <w:rStyle w:val="a3"/>
            <w:i/>
          </w:rPr>
          <w:t>«</w:t>
        </w:r>
        <w:r w:rsidRPr="00B36EF8">
          <w:rPr>
            <w:rStyle w:val="a3"/>
            <w:i/>
          </w:rPr>
          <w:t>Общественная служба новостей</w:t>
        </w:r>
        <w:r w:rsidR="005737AD">
          <w:rPr>
            <w:rStyle w:val="a3"/>
            <w:i/>
          </w:rPr>
          <w:t>»</w:t>
        </w:r>
      </w:hyperlink>
    </w:p>
    <w:p w14:paraId="551A6D1F" w14:textId="37EB6E33" w:rsidR="006D3F4B" w:rsidRPr="00B36EF8" w:rsidRDefault="002842CD" w:rsidP="00676D5F">
      <w:pPr>
        <w:numPr>
          <w:ilvl w:val="0"/>
          <w:numId w:val="25"/>
        </w:numPr>
        <w:rPr>
          <w:i/>
        </w:rPr>
      </w:pPr>
      <w:r w:rsidRPr="00B36EF8">
        <w:rPr>
          <w:i/>
        </w:rPr>
        <w:lastRenderedPageBreak/>
        <w:t xml:space="preserve">В России необходимо снизить пенсионный возраст матерям — женщины должны выходить на пенсию в 55 лет, и мамы детей дошкольного и младшего школьного возраста в первую очередь. Такое мнение </w:t>
      </w:r>
      <w:hyperlink w:anchor="ф7" w:history="1">
        <w:r w:rsidRPr="00B36EF8">
          <w:rPr>
            <w:rStyle w:val="a3"/>
            <w:i/>
          </w:rPr>
          <w:t xml:space="preserve">в беседе с </w:t>
        </w:r>
        <w:r w:rsidR="005737AD">
          <w:rPr>
            <w:rStyle w:val="a3"/>
            <w:i/>
          </w:rPr>
          <w:t>«</w:t>
        </w:r>
        <w:r w:rsidRPr="00B36EF8">
          <w:rPr>
            <w:rStyle w:val="a3"/>
            <w:i/>
          </w:rPr>
          <w:t>Газетой.Ru</w:t>
        </w:r>
        <w:r w:rsidR="005737AD">
          <w:rPr>
            <w:rStyle w:val="a3"/>
            <w:i/>
          </w:rPr>
          <w:t>»</w:t>
        </w:r>
      </w:hyperlink>
      <w:r w:rsidRPr="00B36EF8">
        <w:rPr>
          <w:i/>
        </w:rPr>
        <w:t xml:space="preserve"> высказал экономист, эксперт Торгово-промышленной палаты РФ, глава Союза пенсионеров Московской области Анатолий Никитин</w:t>
      </w:r>
    </w:p>
    <w:p w14:paraId="161FE9FE" w14:textId="77777777" w:rsidR="00940029" w:rsidRPr="00B36EF8" w:rsidRDefault="009D79CC" w:rsidP="00940029">
      <w:pPr>
        <w:pStyle w:val="10"/>
        <w:jc w:val="center"/>
      </w:pPr>
      <w:bookmarkStart w:id="6" w:name="_Toc173015209"/>
      <w:bookmarkStart w:id="7" w:name="_Toc216245306"/>
      <w:r w:rsidRPr="00B36EF8">
        <w:t>Ци</w:t>
      </w:r>
      <w:r w:rsidR="00940029" w:rsidRPr="00B36EF8">
        <w:t>таты дня</w:t>
      </w:r>
      <w:bookmarkEnd w:id="6"/>
      <w:bookmarkEnd w:id="7"/>
    </w:p>
    <w:p w14:paraId="616085AB" w14:textId="5B49295B" w:rsidR="00676D5F" w:rsidRPr="00B36EF8" w:rsidRDefault="00502B1C" w:rsidP="003B3BAA">
      <w:pPr>
        <w:numPr>
          <w:ilvl w:val="0"/>
          <w:numId w:val="27"/>
        </w:numPr>
        <w:rPr>
          <w:i/>
        </w:rPr>
      </w:pPr>
      <w:r w:rsidRPr="00B36EF8">
        <w:rPr>
          <w:i/>
        </w:rPr>
        <w:t xml:space="preserve">Заместитель министра финансов России Иван Чебесков считает, что программа долгосрочных сбережений (ПДС) с господдержкой адресована не только людям предпенсионного возраста, но и молодежи. </w:t>
      </w:r>
      <w:r w:rsidR="005737AD">
        <w:rPr>
          <w:i/>
        </w:rPr>
        <w:t>«</w:t>
      </w:r>
      <w:r w:rsidRPr="00B36EF8">
        <w:rPr>
          <w:i/>
        </w:rPr>
        <w:t xml:space="preserve">Поскольку сейчас деньгами на счетах ПДС управляют негосударственные пенсионные фонды, то может сложиться впечатление, что это </w:t>
      </w:r>
      <w:r w:rsidR="005737AD">
        <w:rPr>
          <w:i/>
        </w:rPr>
        <w:t>«</w:t>
      </w:r>
      <w:r w:rsidRPr="00B36EF8">
        <w:rPr>
          <w:i/>
        </w:rPr>
        <w:t>копилка</w:t>
      </w:r>
      <w:r w:rsidR="005737AD">
        <w:rPr>
          <w:i/>
        </w:rPr>
        <w:t>»</w:t>
      </w:r>
      <w:r w:rsidRPr="00B36EF8">
        <w:rPr>
          <w:i/>
        </w:rPr>
        <w:t xml:space="preserve"> для пенсионеров. Но мы смотрим на программу как на выгодный и универсальный инструмент сбережений для всех людей</w:t>
      </w:r>
      <w:r w:rsidR="005737AD">
        <w:rPr>
          <w:i/>
        </w:rPr>
        <w:t>»</w:t>
      </w:r>
      <w:r w:rsidRPr="00B36EF8">
        <w:rPr>
          <w:i/>
        </w:rPr>
        <w:t>, — сказал Чебесков</w:t>
      </w:r>
    </w:p>
    <w:p w14:paraId="46B5B282" w14:textId="04A46687" w:rsidR="007A685A" w:rsidRPr="00B36EF8" w:rsidRDefault="007A685A" w:rsidP="003B3BAA">
      <w:pPr>
        <w:numPr>
          <w:ilvl w:val="0"/>
          <w:numId w:val="27"/>
        </w:numPr>
        <w:rPr>
          <w:i/>
        </w:rPr>
      </w:pPr>
      <w:r w:rsidRPr="00B36EF8">
        <w:rPr>
          <w:i/>
        </w:rPr>
        <w:t>Анатолий Никитин,</w:t>
      </w:r>
      <w:r w:rsidR="00B36EF8" w:rsidRPr="00B36EF8">
        <w:rPr>
          <w:i/>
        </w:rPr>
        <w:t xml:space="preserve"> глава Союза пенсионеров Московской области: </w:t>
      </w:r>
      <w:r w:rsidR="005737AD">
        <w:rPr>
          <w:i/>
        </w:rPr>
        <w:t>«</w:t>
      </w:r>
      <w:r w:rsidRPr="00B36EF8">
        <w:rPr>
          <w:i/>
        </w:rPr>
        <w:t>Дети — наше настоящее и будущее. Семья была и остается одной из основных традиционных ценностей россиян. Все больше женщин рожают детей и после 40 лет. Считаю предложение снизить пенсионный возраст для матерей детей дошкольного и (или) младшего школьного возраста актуальным и целесообразным. Убежден, что необходимо вернуть прежний пенсионный возраст — 55 лет для женщин и 60 для мужчин. И мамы малышей должны быть одними из первых, кого коснутся данные изменения</w:t>
      </w:r>
      <w:r w:rsidR="005737AD">
        <w:rPr>
          <w:i/>
        </w:rPr>
        <w:t>»</w:t>
      </w:r>
    </w:p>
    <w:p w14:paraId="5E36359E" w14:textId="77777777" w:rsidR="00A0290C" w:rsidRPr="00B36EF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36EF8">
        <w:rPr>
          <w:u w:val="single"/>
        </w:rPr>
        <w:lastRenderedPageBreak/>
        <w:t>ОГЛАВЛЕНИЕ</w:t>
      </w:r>
    </w:p>
    <w:p w14:paraId="70837EF9" w14:textId="171F138C" w:rsidR="0088136B"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B36EF8">
        <w:rPr>
          <w:caps/>
        </w:rPr>
        <w:fldChar w:fldCharType="begin"/>
      </w:r>
      <w:r w:rsidR="00310633" w:rsidRPr="00B36EF8">
        <w:rPr>
          <w:caps/>
        </w:rPr>
        <w:instrText xml:space="preserve"> TOC \o "1-5" \h \z \u </w:instrText>
      </w:r>
      <w:r w:rsidRPr="00B36EF8">
        <w:rPr>
          <w:caps/>
        </w:rPr>
        <w:fldChar w:fldCharType="separate"/>
      </w:r>
      <w:hyperlink w:anchor="_Toc216245305" w:history="1">
        <w:r w:rsidR="0088136B" w:rsidRPr="004F533E">
          <w:rPr>
            <w:rStyle w:val="a3"/>
            <w:noProof/>
          </w:rPr>
          <w:t>Темы</w:t>
        </w:r>
        <w:r w:rsidR="0088136B" w:rsidRPr="004F533E">
          <w:rPr>
            <w:rStyle w:val="a3"/>
            <w:rFonts w:ascii="Arial Rounded MT Bold" w:hAnsi="Arial Rounded MT Bold"/>
            <w:noProof/>
          </w:rPr>
          <w:t xml:space="preserve"> </w:t>
        </w:r>
        <w:r w:rsidR="0088136B" w:rsidRPr="004F533E">
          <w:rPr>
            <w:rStyle w:val="a3"/>
            <w:noProof/>
          </w:rPr>
          <w:t>дня</w:t>
        </w:r>
        <w:r w:rsidR="0088136B">
          <w:rPr>
            <w:noProof/>
            <w:webHidden/>
          </w:rPr>
          <w:tab/>
        </w:r>
        <w:r w:rsidR="0088136B">
          <w:rPr>
            <w:noProof/>
            <w:webHidden/>
          </w:rPr>
          <w:fldChar w:fldCharType="begin"/>
        </w:r>
        <w:r w:rsidR="0088136B">
          <w:rPr>
            <w:noProof/>
            <w:webHidden/>
          </w:rPr>
          <w:instrText xml:space="preserve"> PAGEREF _Toc216245305 \h </w:instrText>
        </w:r>
        <w:r w:rsidR="0088136B">
          <w:rPr>
            <w:noProof/>
            <w:webHidden/>
          </w:rPr>
        </w:r>
        <w:r w:rsidR="0088136B">
          <w:rPr>
            <w:noProof/>
            <w:webHidden/>
          </w:rPr>
          <w:fldChar w:fldCharType="separate"/>
        </w:r>
        <w:r w:rsidR="00485E2D">
          <w:rPr>
            <w:noProof/>
            <w:webHidden/>
          </w:rPr>
          <w:t>2</w:t>
        </w:r>
        <w:r w:rsidR="0088136B">
          <w:rPr>
            <w:noProof/>
            <w:webHidden/>
          </w:rPr>
          <w:fldChar w:fldCharType="end"/>
        </w:r>
      </w:hyperlink>
    </w:p>
    <w:p w14:paraId="7FAB1755" w14:textId="7293E497" w:rsidR="0088136B" w:rsidRDefault="008813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245306" w:history="1">
        <w:r w:rsidRPr="004F533E">
          <w:rPr>
            <w:rStyle w:val="a3"/>
            <w:noProof/>
          </w:rPr>
          <w:t>Цитаты дня</w:t>
        </w:r>
        <w:r>
          <w:rPr>
            <w:noProof/>
            <w:webHidden/>
          </w:rPr>
          <w:tab/>
        </w:r>
        <w:r>
          <w:rPr>
            <w:noProof/>
            <w:webHidden/>
          </w:rPr>
          <w:fldChar w:fldCharType="begin"/>
        </w:r>
        <w:r>
          <w:rPr>
            <w:noProof/>
            <w:webHidden/>
          </w:rPr>
          <w:instrText xml:space="preserve"> PAGEREF _Toc216245306 \h </w:instrText>
        </w:r>
        <w:r>
          <w:rPr>
            <w:noProof/>
            <w:webHidden/>
          </w:rPr>
        </w:r>
        <w:r>
          <w:rPr>
            <w:noProof/>
            <w:webHidden/>
          </w:rPr>
          <w:fldChar w:fldCharType="separate"/>
        </w:r>
        <w:r w:rsidR="00485E2D">
          <w:rPr>
            <w:noProof/>
            <w:webHidden/>
          </w:rPr>
          <w:t>3</w:t>
        </w:r>
        <w:r>
          <w:rPr>
            <w:noProof/>
            <w:webHidden/>
          </w:rPr>
          <w:fldChar w:fldCharType="end"/>
        </w:r>
      </w:hyperlink>
    </w:p>
    <w:p w14:paraId="61AB01E7" w14:textId="7E92BDA5" w:rsidR="0088136B" w:rsidRDefault="008813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245307" w:history="1">
        <w:r w:rsidRPr="004F533E">
          <w:rPr>
            <w:rStyle w:val="a3"/>
            <w:noProof/>
          </w:rPr>
          <w:t>НОВОСТИ ПЕНСИОННОЙ ОТРАСЛИ</w:t>
        </w:r>
        <w:r>
          <w:rPr>
            <w:noProof/>
            <w:webHidden/>
          </w:rPr>
          <w:tab/>
        </w:r>
        <w:r>
          <w:rPr>
            <w:noProof/>
            <w:webHidden/>
          </w:rPr>
          <w:fldChar w:fldCharType="begin"/>
        </w:r>
        <w:r>
          <w:rPr>
            <w:noProof/>
            <w:webHidden/>
          </w:rPr>
          <w:instrText xml:space="preserve"> PAGEREF _Toc216245307 \h </w:instrText>
        </w:r>
        <w:r>
          <w:rPr>
            <w:noProof/>
            <w:webHidden/>
          </w:rPr>
        </w:r>
        <w:r>
          <w:rPr>
            <w:noProof/>
            <w:webHidden/>
          </w:rPr>
          <w:fldChar w:fldCharType="separate"/>
        </w:r>
        <w:r w:rsidR="00485E2D">
          <w:rPr>
            <w:noProof/>
            <w:webHidden/>
          </w:rPr>
          <w:t>12</w:t>
        </w:r>
        <w:r>
          <w:rPr>
            <w:noProof/>
            <w:webHidden/>
          </w:rPr>
          <w:fldChar w:fldCharType="end"/>
        </w:r>
      </w:hyperlink>
    </w:p>
    <w:p w14:paraId="7874D5A7" w14:textId="4CA662CE" w:rsidR="0088136B" w:rsidRDefault="008813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245308" w:history="1">
        <w:r w:rsidRPr="004F533E">
          <w:rPr>
            <w:rStyle w:val="a3"/>
            <w:noProof/>
          </w:rPr>
          <w:t>Новости отрасли НПФ</w:t>
        </w:r>
        <w:r>
          <w:rPr>
            <w:noProof/>
            <w:webHidden/>
          </w:rPr>
          <w:tab/>
        </w:r>
        <w:r>
          <w:rPr>
            <w:noProof/>
            <w:webHidden/>
          </w:rPr>
          <w:fldChar w:fldCharType="begin"/>
        </w:r>
        <w:r>
          <w:rPr>
            <w:noProof/>
            <w:webHidden/>
          </w:rPr>
          <w:instrText xml:space="preserve"> PAGEREF _Toc216245308 \h </w:instrText>
        </w:r>
        <w:r>
          <w:rPr>
            <w:noProof/>
            <w:webHidden/>
          </w:rPr>
        </w:r>
        <w:r>
          <w:rPr>
            <w:noProof/>
            <w:webHidden/>
          </w:rPr>
          <w:fldChar w:fldCharType="separate"/>
        </w:r>
        <w:r w:rsidR="00485E2D">
          <w:rPr>
            <w:noProof/>
            <w:webHidden/>
          </w:rPr>
          <w:t>12</w:t>
        </w:r>
        <w:r>
          <w:rPr>
            <w:noProof/>
            <w:webHidden/>
          </w:rPr>
          <w:fldChar w:fldCharType="end"/>
        </w:r>
      </w:hyperlink>
    </w:p>
    <w:p w14:paraId="35356699" w14:textId="1978327B"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09" w:history="1">
        <w:r w:rsidRPr="004F533E">
          <w:rPr>
            <w:rStyle w:val="a3"/>
            <w:noProof/>
          </w:rPr>
          <w:t>ТАСС, 10.12.2025, НРА: финансовые компании РФ сохраняют ESG-фокус в 2025 году</w:t>
        </w:r>
        <w:r>
          <w:rPr>
            <w:noProof/>
            <w:webHidden/>
          </w:rPr>
          <w:tab/>
        </w:r>
        <w:r>
          <w:rPr>
            <w:noProof/>
            <w:webHidden/>
          </w:rPr>
          <w:fldChar w:fldCharType="begin"/>
        </w:r>
        <w:r>
          <w:rPr>
            <w:noProof/>
            <w:webHidden/>
          </w:rPr>
          <w:instrText xml:space="preserve"> PAGEREF _Toc216245309 \h </w:instrText>
        </w:r>
        <w:r>
          <w:rPr>
            <w:noProof/>
            <w:webHidden/>
          </w:rPr>
        </w:r>
        <w:r>
          <w:rPr>
            <w:noProof/>
            <w:webHidden/>
          </w:rPr>
          <w:fldChar w:fldCharType="separate"/>
        </w:r>
        <w:r w:rsidR="00485E2D">
          <w:rPr>
            <w:noProof/>
            <w:webHidden/>
          </w:rPr>
          <w:t>12</w:t>
        </w:r>
        <w:r>
          <w:rPr>
            <w:noProof/>
            <w:webHidden/>
          </w:rPr>
          <w:fldChar w:fldCharType="end"/>
        </w:r>
      </w:hyperlink>
    </w:p>
    <w:p w14:paraId="5CADCA08" w14:textId="2035E15E" w:rsidR="0088136B" w:rsidRDefault="0088136B">
      <w:pPr>
        <w:pStyle w:val="31"/>
        <w:rPr>
          <w:rFonts w:asciiTheme="minorHAnsi" w:eastAsiaTheme="minorEastAsia" w:hAnsiTheme="minorHAnsi" w:cstheme="minorBidi"/>
          <w:kern w:val="2"/>
          <w14:ligatures w14:val="standardContextual"/>
        </w:rPr>
      </w:pPr>
      <w:hyperlink w:anchor="_Toc216245310" w:history="1">
        <w:r w:rsidRPr="004F533E">
          <w:rPr>
            <w:rStyle w:val="a3"/>
          </w:rPr>
          <w:t>Российские финансовые компании, подводя итоги 2025 года, сохраняют курс на устойчивое развитие (ESG) в условиях геополитических и макроэкономических вызовов. Кредитные организации, особенно с государственным участием, остаются основным локомотивом ESG-трансформации, в то время как негосударственные пенсионные фонды (НПФ) стали аутсайдерами. Об этом свидетельствуют данные ежегодного ESG-рэнкинга Национального рейтингового агентства (НРА). Исследование есть в распоряжении ТАСС.</w:t>
        </w:r>
        <w:r>
          <w:rPr>
            <w:webHidden/>
          </w:rPr>
          <w:tab/>
        </w:r>
        <w:r>
          <w:rPr>
            <w:webHidden/>
          </w:rPr>
          <w:fldChar w:fldCharType="begin"/>
        </w:r>
        <w:r>
          <w:rPr>
            <w:webHidden/>
          </w:rPr>
          <w:instrText xml:space="preserve"> PAGEREF _Toc216245310 \h </w:instrText>
        </w:r>
        <w:r>
          <w:rPr>
            <w:webHidden/>
          </w:rPr>
        </w:r>
        <w:r>
          <w:rPr>
            <w:webHidden/>
          </w:rPr>
          <w:fldChar w:fldCharType="separate"/>
        </w:r>
        <w:r w:rsidR="00485E2D">
          <w:rPr>
            <w:webHidden/>
          </w:rPr>
          <w:t>12</w:t>
        </w:r>
        <w:r>
          <w:rPr>
            <w:webHidden/>
          </w:rPr>
          <w:fldChar w:fldCharType="end"/>
        </w:r>
      </w:hyperlink>
    </w:p>
    <w:p w14:paraId="122C7591" w14:textId="62286B5E"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11" w:history="1">
        <w:r w:rsidRPr="004F533E">
          <w:rPr>
            <w:rStyle w:val="a3"/>
            <w:noProof/>
          </w:rPr>
          <w:t>РЖД-Партнер, 08.12.2025, Первая. Российская. Высокоскоростная</w:t>
        </w:r>
        <w:r>
          <w:rPr>
            <w:noProof/>
            <w:webHidden/>
          </w:rPr>
          <w:tab/>
        </w:r>
        <w:r>
          <w:rPr>
            <w:noProof/>
            <w:webHidden/>
          </w:rPr>
          <w:fldChar w:fldCharType="begin"/>
        </w:r>
        <w:r>
          <w:rPr>
            <w:noProof/>
            <w:webHidden/>
          </w:rPr>
          <w:instrText xml:space="preserve"> PAGEREF _Toc216245311 \h </w:instrText>
        </w:r>
        <w:r>
          <w:rPr>
            <w:noProof/>
            <w:webHidden/>
          </w:rPr>
        </w:r>
        <w:r>
          <w:rPr>
            <w:noProof/>
            <w:webHidden/>
          </w:rPr>
          <w:fldChar w:fldCharType="separate"/>
        </w:r>
        <w:r w:rsidR="00485E2D">
          <w:rPr>
            <w:noProof/>
            <w:webHidden/>
          </w:rPr>
          <w:t>13</w:t>
        </w:r>
        <w:r>
          <w:rPr>
            <w:noProof/>
            <w:webHidden/>
          </w:rPr>
          <w:fldChar w:fldCharType="end"/>
        </w:r>
      </w:hyperlink>
    </w:p>
    <w:p w14:paraId="4EA6FB4A" w14:textId="33A05585" w:rsidR="0088136B" w:rsidRDefault="0088136B">
      <w:pPr>
        <w:pStyle w:val="31"/>
        <w:rPr>
          <w:rFonts w:asciiTheme="minorHAnsi" w:eastAsiaTheme="minorEastAsia" w:hAnsiTheme="minorHAnsi" w:cstheme="minorBidi"/>
          <w:kern w:val="2"/>
          <w14:ligatures w14:val="standardContextual"/>
        </w:rPr>
      </w:pPr>
      <w:hyperlink w:anchor="_Toc216245312" w:history="1">
        <w:r w:rsidRPr="004F533E">
          <w:rPr>
            <w:rStyle w:val="a3"/>
          </w:rPr>
          <w:t>2025 год стал переломным для строительства ВСМ Москва – Санкт-Петербург, поскольку были завершены основные проектно-изыскательские работы, определена трассировка, а самое главное – начались подготовительные стройки на ключевых участках. В сентябре сразу в нескольких регионах России стартовала практическая реализация проекта.</w:t>
        </w:r>
        <w:r>
          <w:rPr>
            <w:webHidden/>
          </w:rPr>
          <w:tab/>
        </w:r>
        <w:r>
          <w:rPr>
            <w:webHidden/>
          </w:rPr>
          <w:fldChar w:fldCharType="begin"/>
        </w:r>
        <w:r>
          <w:rPr>
            <w:webHidden/>
          </w:rPr>
          <w:instrText xml:space="preserve"> PAGEREF _Toc216245312 \h </w:instrText>
        </w:r>
        <w:r>
          <w:rPr>
            <w:webHidden/>
          </w:rPr>
        </w:r>
        <w:r>
          <w:rPr>
            <w:webHidden/>
          </w:rPr>
          <w:fldChar w:fldCharType="separate"/>
        </w:r>
        <w:r w:rsidR="00485E2D">
          <w:rPr>
            <w:webHidden/>
          </w:rPr>
          <w:t>13</w:t>
        </w:r>
        <w:r>
          <w:rPr>
            <w:webHidden/>
          </w:rPr>
          <w:fldChar w:fldCharType="end"/>
        </w:r>
      </w:hyperlink>
    </w:p>
    <w:p w14:paraId="770327E3" w14:textId="2474EA8B" w:rsidR="0088136B" w:rsidRDefault="008813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245313" w:history="1">
        <w:r w:rsidRPr="004F533E">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_Toc216245313 \h </w:instrText>
        </w:r>
        <w:r>
          <w:rPr>
            <w:noProof/>
            <w:webHidden/>
          </w:rPr>
        </w:r>
        <w:r>
          <w:rPr>
            <w:noProof/>
            <w:webHidden/>
          </w:rPr>
          <w:fldChar w:fldCharType="separate"/>
        </w:r>
        <w:r w:rsidR="00485E2D">
          <w:rPr>
            <w:noProof/>
            <w:webHidden/>
          </w:rPr>
          <w:t>15</w:t>
        </w:r>
        <w:r>
          <w:rPr>
            <w:noProof/>
            <w:webHidden/>
          </w:rPr>
          <w:fldChar w:fldCharType="end"/>
        </w:r>
      </w:hyperlink>
    </w:p>
    <w:p w14:paraId="4F1E1FC8" w14:textId="7B1117EC"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14" w:history="1">
        <w:r w:rsidRPr="004F533E">
          <w:rPr>
            <w:rStyle w:val="a3"/>
            <w:noProof/>
          </w:rPr>
          <w:t>Интерфакс, 09.12.2025, Принят закон об идентификации получателей по договорам НПО только на этапе выплат</w:t>
        </w:r>
        <w:r>
          <w:rPr>
            <w:noProof/>
            <w:webHidden/>
          </w:rPr>
          <w:tab/>
        </w:r>
        <w:r>
          <w:rPr>
            <w:noProof/>
            <w:webHidden/>
          </w:rPr>
          <w:fldChar w:fldCharType="begin"/>
        </w:r>
        <w:r>
          <w:rPr>
            <w:noProof/>
            <w:webHidden/>
          </w:rPr>
          <w:instrText xml:space="preserve"> PAGEREF _Toc216245314 \h </w:instrText>
        </w:r>
        <w:r>
          <w:rPr>
            <w:noProof/>
            <w:webHidden/>
          </w:rPr>
        </w:r>
        <w:r>
          <w:rPr>
            <w:noProof/>
            <w:webHidden/>
          </w:rPr>
          <w:fldChar w:fldCharType="separate"/>
        </w:r>
        <w:r w:rsidR="00485E2D">
          <w:rPr>
            <w:noProof/>
            <w:webHidden/>
          </w:rPr>
          <w:t>15</w:t>
        </w:r>
        <w:r>
          <w:rPr>
            <w:noProof/>
            <w:webHidden/>
          </w:rPr>
          <w:fldChar w:fldCharType="end"/>
        </w:r>
      </w:hyperlink>
    </w:p>
    <w:p w14:paraId="51B62049" w14:textId="0FB1CFA0" w:rsidR="0088136B" w:rsidRDefault="0088136B">
      <w:pPr>
        <w:pStyle w:val="31"/>
        <w:rPr>
          <w:rFonts w:asciiTheme="minorHAnsi" w:eastAsiaTheme="minorEastAsia" w:hAnsiTheme="minorHAnsi" w:cstheme="minorBidi"/>
          <w:kern w:val="2"/>
          <w14:ligatures w14:val="standardContextual"/>
        </w:rPr>
      </w:pPr>
      <w:hyperlink w:anchor="_Toc216245315" w:history="1">
        <w:r w:rsidRPr="004F533E">
          <w:rPr>
            <w:rStyle w:val="a3"/>
          </w:rPr>
          <w:t>Госдума приняла закон № 976920-8, который устанавливает проведение идентификации выгодоприобретателей по договорам негосударственного пенсионного обеспечения (НПО) и долгосрочных сбережений в пользу третьих лиц на этапе начала выплат этим лицам, а не на этапе заключения договоров - по аналогии с действующей сейчас практикой заключения договоров страхования.</w:t>
        </w:r>
        <w:r>
          <w:rPr>
            <w:webHidden/>
          </w:rPr>
          <w:tab/>
        </w:r>
        <w:r>
          <w:rPr>
            <w:webHidden/>
          </w:rPr>
          <w:fldChar w:fldCharType="begin"/>
        </w:r>
        <w:r>
          <w:rPr>
            <w:webHidden/>
          </w:rPr>
          <w:instrText xml:space="preserve"> PAGEREF _Toc216245315 \h </w:instrText>
        </w:r>
        <w:r>
          <w:rPr>
            <w:webHidden/>
          </w:rPr>
        </w:r>
        <w:r>
          <w:rPr>
            <w:webHidden/>
          </w:rPr>
          <w:fldChar w:fldCharType="separate"/>
        </w:r>
        <w:r w:rsidR="00485E2D">
          <w:rPr>
            <w:webHidden/>
          </w:rPr>
          <w:t>15</w:t>
        </w:r>
        <w:r>
          <w:rPr>
            <w:webHidden/>
          </w:rPr>
          <w:fldChar w:fldCharType="end"/>
        </w:r>
      </w:hyperlink>
    </w:p>
    <w:p w14:paraId="5301682F" w14:textId="7564C527"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16" w:history="1">
        <w:r w:rsidRPr="004F533E">
          <w:rPr>
            <w:rStyle w:val="a3"/>
            <w:noProof/>
          </w:rPr>
          <w:t>ТАСС, 09.12.2025, ГД приняла новый порядок идентификации выгодоприобретателей по договорам НПО</w:t>
        </w:r>
        <w:r>
          <w:rPr>
            <w:noProof/>
            <w:webHidden/>
          </w:rPr>
          <w:tab/>
        </w:r>
        <w:r>
          <w:rPr>
            <w:noProof/>
            <w:webHidden/>
          </w:rPr>
          <w:fldChar w:fldCharType="begin"/>
        </w:r>
        <w:r>
          <w:rPr>
            <w:noProof/>
            <w:webHidden/>
          </w:rPr>
          <w:instrText xml:space="preserve"> PAGEREF _Toc216245316 \h </w:instrText>
        </w:r>
        <w:r>
          <w:rPr>
            <w:noProof/>
            <w:webHidden/>
          </w:rPr>
        </w:r>
        <w:r>
          <w:rPr>
            <w:noProof/>
            <w:webHidden/>
          </w:rPr>
          <w:fldChar w:fldCharType="separate"/>
        </w:r>
        <w:r w:rsidR="00485E2D">
          <w:rPr>
            <w:noProof/>
            <w:webHidden/>
          </w:rPr>
          <w:t>16</w:t>
        </w:r>
        <w:r>
          <w:rPr>
            <w:noProof/>
            <w:webHidden/>
          </w:rPr>
          <w:fldChar w:fldCharType="end"/>
        </w:r>
      </w:hyperlink>
    </w:p>
    <w:p w14:paraId="7806C0D7" w14:textId="49B89181" w:rsidR="0088136B" w:rsidRDefault="0088136B">
      <w:pPr>
        <w:pStyle w:val="31"/>
        <w:rPr>
          <w:rFonts w:asciiTheme="minorHAnsi" w:eastAsiaTheme="minorEastAsia" w:hAnsiTheme="minorHAnsi" w:cstheme="minorBidi"/>
          <w:kern w:val="2"/>
          <w14:ligatures w14:val="standardContextual"/>
        </w:rPr>
      </w:pPr>
      <w:hyperlink w:anchor="_Toc216245317" w:history="1">
        <w:r w:rsidRPr="004F533E">
          <w:rPr>
            <w:rStyle w:val="a3"/>
          </w:rPr>
          <w:t>Госдума приняла сразу во втором и третьем чтениях закон, которым предусматривается идентификация выгодоприобретателей по договорам негосударственного пенсионного обеспечения (НПО) и долгосрочных сбережений в пользу третьих лиц на этапе начала выплат этим лицам. Документ был инициирован группой депутатов.</w:t>
        </w:r>
        <w:r>
          <w:rPr>
            <w:webHidden/>
          </w:rPr>
          <w:tab/>
        </w:r>
        <w:r>
          <w:rPr>
            <w:webHidden/>
          </w:rPr>
          <w:fldChar w:fldCharType="begin"/>
        </w:r>
        <w:r>
          <w:rPr>
            <w:webHidden/>
          </w:rPr>
          <w:instrText xml:space="preserve"> PAGEREF _Toc216245317 \h </w:instrText>
        </w:r>
        <w:r>
          <w:rPr>
            <w:webHidden/>
          </w:rPr>
        </w:r>
        <w:r>
          <w:rPr>
            <w:webHidden/>
          </w:rPr>
          <w:fldChar w:fldCharType="separate"/>
        </w:r>
        <w:r w:rsidR="00485E2D">
          <w:rPr>
            <w:webHidden/>
          </w:rPr>
          <w:t>16</w:t>
        </w:r>
        <w:r>
          <w:rPr>
            <w:webHidden/>
          </w:rPr>
          <w:fldChar w:fldCharType="end"/>
        </w:r>
      </w:hyperlink>
    </w:p>
    <w:p w14:paraId="3620FC48" w14:textId="0E4A9518"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18" w:history="1">
        <w:r w:rsidRPr="004F533E">
          <w:rPr>
            <w:rStyle w:val="a3"/>
            <w:noProof/>
          </w:rPr>
          <w:t>Ассоциация Российских Банков, 09.12.2025, Каждый третий участник программы долгосрочных сбережений оформляет комбо-вклад</w:t>
        </w:r>
        <w:r>
          <w:rPr>
            <w:noProof/>
            <w:webHidden/>
          </w:rPr>
          <w:tab/>
        </w:r>
        <w:r>
          <w:rPr>
            <w:noProof/>
            <w:webHidden/>
          </w:rPr>
          <w:fldChar w:fldCharType="begin"/>
        </w:r>
        <w:r>
          <w:rPr>
            <w:noProof/>
            <w:webHidden/>
          </w:rPr>
          <w:instrText xml:space="preserve"> PAGEREF _Toc216245318 \h </w:instrText>
        </w:r>
        <w:r>
          <w:rPr>
            <w:noProof/>
            <w:webHidden/>
          </w:rPr>
        </w:r>
        <w:r>
          <w:rPr>
            <w:noProof/>
            <w:webHidden/>
          </w:rPr>
          <w:fldChar w:fldCharType="separate"/>
        </w:r>
        <w:r w:rsidR="00485E2D">
          <w:rPr>
            <w:noProof/>
            <w:webHidden/>
          </w:rPr>
          <w:t>16</w:t>
        </w:r>
        <w:r>
          <w:rPr>
            <w:noProof/>
            <w:webHidden/>
          </w:rPr>
          <w:fldChar w:fldCharType="end"/>
        </w:r>
      </w:hyperlink>
    </w:p>
    <w:p w14:paraId="2A7B1985" w14:textId="515EABBD" w:rsidR="0088136B" w:rsidRDefault="0088136B">
      <w:pPr>
        <w:pStyle w:val="31"/>
        <w:rPr>
          <w:rFonts w:asciiTheme="minorHAnsi" w:eastAsiaTheme="minorEastAsia" w:hAnsiTheme="minorHAnsi" w:cstheme="minorBidi"/>
          <w:kern w:val="2"/>
          <w14:ligatures w14:val="standardContextual"/>
        </w:rPr>
      </w:pPr>
      <w:hyperlink w:anchor="_Toc216245319" w:history="1">
        <w:r w:rsidRPr="004F533E">
          <w:rPr>
            <w:rStyle w:val="a3"/>
          </w:rPr>
          <w:t>В Абсолют Банке более 30% клиентов, заключивших Договор долгосрочных сбережений, оформляют дополнительно вклад с повышенной процентной ставкой "Абсолютное решение". Максимальная доходность по депозиту составляет 21% при открытии вклада на 3 месяца. При сроке депозита 6 месяцев ставка составит 18%, при размещении средств на один год - 15,75%. Открыть вклад можно в течение 10 дней после оформления Договора долгосрочных сбережений. Партнером Абсолют Банке по Программе выступает АО «НПФ «БЛАГОСОСТОЯНИЕ».</w:t>
        </w:r>
        <w:r>
          <w:rPr>
            <w:webHidden/>
          </w:rPr>
          <w:tab/>
        </w:r>
        <w:r>
          <w:rPr>
            <w:webHidden/>
          </w:rPr>
          <w:fldChar w:fldCharType="begin"/>
        </w:r>
        <w:r>
          <w:rPr>
            <w:webHidden/>
          </w:rPr>
          <w:instrText xml:space="preserve"> PAGEREF _Toc216245319 \h </w:instrText>
        </w:r>
        <w:r>
          <w:rPr>
            <w:webHidden/>
          </w:rPr>
        </w:r>
        <w:r>
          <w:rPr>
            <w:webHidden/>
          </w:rPr>
          <w:fldChar w:fldCharType="separate"/>
        </w:r>
        <w:r w:rsidR="00485E2D">
          <w:rPr>
            <w:webHidden/>
          </w:rPr>
          <w:t>16</w:t>
        </w:r>
        <w:r>
          <w:rPr>
            <w:webHidden/>
          </w:rPr>
          <w:fldChar w:fldCharType="end"/>
        </w:r>
      </w:hyperlink>
    </w:p>
    <w:p w14:paraId="4F8EC21B" w14:textId="7124EB32"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20" w:history="1">
        <w:r w:rsidRPr="004F533E">
          <w:rPr>
            <w:rStyle w:val="a3"/>
            <w:noProof/>
          </w:rPr>
          <w:t>РИАМО, 09.12.2025, Эксперт объяснила рост взносов в программу долгосрочных сбережений в конце года</w:t>
        </w:r>
        <w:r>
          <w:rPr>
            <w:noProof/>
            <w:webHidden/>
          </w:rPr>
          <w:tab/>
        </w:r>
        <w:r>
          <w:rPr>
            <w:noProof/>
            <w:webHidden/>
          </w:rPr>
          <w:fldChar w:fldCharType="begin"/>
        </w:r>
        <w:r>
          <w:rPr>
            <w:noProof/>
            <w:webHidden/>
          </w:rPr>
          <w:instrText xml:space="preserve"> PAGEREF _Toc216245320 \h </w:instrText>
        </w:r>
        <w:r>
          <w:rPr>
            <w:noProof/>
            <w:webHidden/>
          </w:rPr>
        </w:r>
        <w:r>
          <w:rPr>
            <w:noProof/>
            <w:webHidden/>
          </w:rPr>
          <w:fldChar w:fldCharType="separate"/>
        </w:r>
        <w:r w:rsidR="00485E2D">
          <w:rPr>
            <w:noProof/>
            <w:webHidden/>
          </w:rPr>
          <w:t>17</w:t>
        </w:r>
        <w:r>
          <w:rPr>
            <w:noProof/>
            <w:webHidden/>
          </w:rPr>
          <w:fldChar w:fldCharType="end"/>
        </w:r>
      </w:hyperlink>
    </w:p>
    <w:p w14:paraId="32B967E4" w14:textId="689C923E" w:rsidR="0088136B" w:rsidRDefault="0088136B">
      <w:pPr>
        <w:pStyle w:val="31"/>
        <w:rPr>
          <w:rFonts w:asciiTheme="minorHAnsi" w:eastAsiaTheme="minorEastAsia" w:hAnsiTheme="minorHAnsi" w:cstheme="minorBidi"/>
          <w:kern w:val="2"/>
          <w14:ligatures w14:val="standardContextual"/>
        </w:rPr>
      </w:pPr>
      <w:hyperlink w:anchor="_Toc216245321" w:history="1">
        <w:r w:rsidRPr="004F533E">
          <w:rPr>
            <w:rStyle w:val="a3"/>
          </w:rPr>
          <w:t>Как заявил Минфин, вложения граждан в программу долгосрочных сбережений (ПДС) уже превысили 560 млрд рублей, прогнозируется увеличение объем. На рост числа взносов в ПДС в конце 2025 года повлияет желание участников успеть воспользоваться государственным софинансированием и получить налоговый вычет в 2026 году. Эти стимулы традиционно активизируют приток взносов в конце отчетного периода, сообщила РИАМО руководитель продуктов отдела разработки розничных продуктов ББР Банка Анастасия Завертайло.</w:t>
        </w:r>
        <w:r>
          <w:rPr>
            <w:webHidden/>
          </w:rPr>
          <w:tab/>
        </w:r>
        <w:r>
          <w:rPr>
            <w:webHidden/>
          </w:rPr>
          <w:fldChar w:fldCharType="begin"/>
        </w:r>
        <w:r>
          <w:rPr>
            <w:webHidden/>
          </w:rPr>
          <w:instrText xml:space="preserve"> PAGEREF _Toc216245321 \h </w:instrText>
        </w:r>
        <w:r>
          <w:rPr>
            <w:webHidden/>
          </w:rPr>
        </w:r>
        <w:r>
          <w:rPr>
            <w:webHidden/>
          </w:rPr>
          <w:fldChar w:fldCharType="separate"/>
        </w:r>
        <w:r w:rsidR="00485E2D">
          <w:rPr>
            <w:webHidden/>
          </w:rPr>
          <w:t>17</w:t>
        </w:r>
        <w:r>
          <w:rPr>
            <w:webHidden/>
          </w:rPr>
          <w:fldChar w:fldCharType="end"/>
        </w:r>
      </w:hyperlink>
    </w:p>
    <w:p w14:paraId="0DD366C1" w14:textId="65308C34"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22" w:history="1">
        <w:r w:rsidRPr="004F533E">
          <w:rPr>
            <w:rStyle w:val="a3"/>
            <w:noProof/>
          </w:rPr>
          <w:t>Конкурент, 10.12.2025, Денежный дождь обрушится на всех, у кого есть пенсионные сбережения. План властей</w:t>
        </w:r>
        <w:r>
          <w:rPr>
            <w:noProof/>
            <w:webHidden/>
          </w:rPr>
          <w:tab/>
        </w:r>
        <w:r>
          <w:rPr>
            <w:noProof/>
            <w:webHidden/>
          </w:rPr>
          <w:fldChar w:fldCharType="begin"/>
        </w:r>
        <w:r>
          <w:rPr>
            <w:noProof/>
            <w:webHidden/>
          </w:rPr>
          <w:instrText xml:space="preserve"> PAGEREF _Toc216245322 \h </w:instrText>
        </w:r>
        <w:r>
          <w:rPr>
            <w:noProof/>
            <w:webHidden/>
          </w:rPr>
        </w:r>
        <w:r>
          <w:rPr>
            <w:noProof/>
            <w:webHidden/>
          </w:rPr>
          <w:fldChar w:fldCharType="separate"/>
        </w:r>
        <w:r w:rsidR="00485E2D">
          <w:rPr>
            <w:noProof/>
            <w:webHidden/>
          </w:rPr>
          <w:t>18</w:t>
        </w:r>
        <w:r>
          <w:rPr>
            <w:noProof/>
            <w:webHidden/>
          </w:rPr>
          <w:fldChar w:fldCharType="end"/>
        </w:r>
      </w:hyperlink>
    </w:p>
    <w:p w14:paraId="0219B430" w14:textId="442C0D0F" w:rsidR="0088136B" w:rsidRDefault="0088136B">
      <w:pPr>
        <w:pStyle w:val="31"/>
        <w:rPr>
          <w:rFonts w:asciiTheme="minorHAnsi" w:eastAsiaTheme="minorEastAsia" w:hAnsiTheme="minorHAnsi" w:cstheme="minorBidi"/>
          <w:kern w:val="2"/>
          <w14:ligatures w14:val="standardContextual"/>
        </w:rPr>
      </w:pPr>
      <w:hyperlink w:anchor="_Toc216245323" w:history="1">
        <w:r w:rsidRPr="004F533E">
          <w:rPr>
            <w:rStyle w:val="a3"/>
          </w:rPr>
          <w:t>Статистика Банка России свидетельствует о значительном росте популярности программы долгосрочных сбережений (ПДС) среди россиян. С начала 2025 г. объем сберегательных взносов по этой программе увеличился в 4,3 раза. За первые три квартала текущего года в ПДС поступило 160,3 млрд руб., в то время как за весь 2024 г. эта сумма составляла 101,6 млрд руб.</w:t>
        </w:r>
        <w:r>
          <w:rPr>
            <w:webHidden/>
          </w:rPr>
          <w:tab/>
        </w:r>
        <w:r>
          <w:rPr>
            <w:webHidden/>
          </w:rPr>
          <w:fldChar w:fldCharType="begin"/>
        </w:r>
        <w:r>
          <w:rPr>
            <w:webHidden/>
          </w:rPr>
          <w:instrText xml:space="preserve"> PAGEREF _Toc216245323 \h </w:instrText>
        </w:r>
        <w:r>
          <w:rPr>
            <w:webHidden/>
          </w:rPr>
        </w:r>
        <w:r>
          <w:rPr>
            <w:webHidden/>
          </w:rPr>
          <w:fldChar w:fldCharType="separate"/>
        </w:r>
        <w:r w:rsidR="00485E2D">
          <w:rPr>
            <w:webHidden/>
          </w:rPr>
          <w:t>18</w:t>
        </w:r>
        <w:r>
          <w:rPr>
            <w:webHidden/>
          </w:rPr>
          <w:fldChar w:fldCharType="end"/>
        </w:r>
      </w:hyperlink>
    </w:p>
    <w:p w14:paraId="2F224026" w14:textId="6A70E9F6"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24" w:history="1">
        <w:r w:rsidRPr="004F533E">
          <w:rPr>
            <w:rStyle w:val="a3"/>
            <w:noProof/>
          </w:rPr>
          <w:t>Управа района Чертаново Центральное, 09.12.2025, В Москве пройдут вебинары по программе долгосрочных сбережений</w:t>
        </w:r>
        <w:r>
          <w:rPr>
            <w:noProof/>
            <w:webHidden/>
          </w:rPr>
          <w:tab/>
        </w:r>
        <w:r>
          <w:rPr>
            <w:noProof/>
            <w:webHidden/>
          </w:rPr>
          <w:fldChar w:fldCharType="begin"/>
        </w:r>
        <w:r>
          <w:rPr>
            <w:noProof/>
            <w:webHidden/>
          </w:rPr>
          <w:instrText xml:space="preserve"> PAGEREF _Toc216245324 \h </w:instrText>
        </w:r>
        <w:r>
          <w:rPr>
            <w:noProof/>
            <w:webHidden/>
          </w:rPr>
        </w:r>
        <w:r>
          <w:rPr>
            <w:noProof/>
            <w:webHidden/>
          </w:rPr>
          <w:fldChar w:fldCharType="separate"/>
        </w:r>
        <w:r w:rsidR="00485E2D">
          <w:rPr>
            <w:noProof/>
            <w:webHidden/>
          </w:rPr>
          <w:t>18</w:t>
        </w:r>
        <w:r>
          <w:rPr>
            <w:noProof/>
            <w:webHidden/>
          </w:rPr>
          <w:fldChar w:fldCharType="end"/>
        </w:r>
      </w:hyperlink>
    </w:p>
    <w:p w14:paraId="5003B9D0" w14:textId="25757259" w:rsidR="0088136B" w:rsidRDefault="0088136B">
      <w:pPr>
        <w:pStyle w:val="31"/>
        <w:rPr>
          <w:rFonts w:asciiTheme="minorHAnsi" w:eastAsiaTheme="minorEastAsia" w:hAnsiTheme="minorHAnsi" w:cstheme="minorBidi"/>
          <w:kern w:val="2"/>
          <w14:ligatures w14:val="standardContextual"/>
        </w:rPr>
      </w:pPr>
      <w:hyperlink w:anchor="_Toc216245325" w:history="1">
        <w:r w:rsidRPr="004F533E">
          <w:rPr>
            <w:rStyle w:val="a3"/>
          </w:rPr>
          <w:t>Эксперты расскажут, как с помощью ПДС не только сохранить, но и приумножить сбережения для достижения долгосрочных финансовых целей. Слушатели узнают о принципах работы программы, ключевых преимуществах для её участников, включая налоговые льготы и государственные гарантии, а также о порядке вступления в программу долгосрочных сбережений.</w:t>
        </w:r>
        <w:r>
          <w:rPr>
            <w:webHidden/>
          </w:rPr>
          <w:tab/>
        </w:r>
        <w:r>
          <w:rPr>
            <w:webHidden/>
          </w:rPr>
          <w:fldChar w:fldCharType="begin"/>
        </w:r>
        <w:r>
          <w:rPr>
            <w:webHidden/>
          </w:rPr>
          <w:instrText xml:space="preserve"> PAGEREF _Toc216245325 \h </w:instrText>
        </w:r>
        <w:r>
          <w:rPr>
            <w:webHidden/>
          </w:rPr>
        </w:r>
        <w:r>
          <w:rPr>
            <w:webHidden/>
          </w:rPr>
          <w:fldChar w:fldCharType="separate"/>
        </w:r>
        <w:r w:rsidR="00485E2D">
          <w:rPr>
            <w:webHidden/>
          </w:rPr>
          <w:t>18</w:t>
        </w:r>
        <w:r>
          <w:rPr>
            <w:webHidden/>
          </w:rPr>
          <w:fldChar w:fldCharType="end"/>
        </w:r>
      </w:hyperlink>
    </w:p>
    <w:p w14:paraId="39FC4065" w14:textId="7EC4AD71"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26" w:history="1">
        <w:r w:rsidRPr="004F533E">
          <w:rPr>
            <w:rStyle w:val="a3"/>
            <w:noProof/>
          </w:rPr>
          <w:t>ТРК Сейм (Курск), 08.12.2025, В МФЦ Курской области можно заключить договор по программе долгосрочных сбережений</w:t>
        </w:r>
        <w:r>
          <w:rPr>
            <w:noProof/>
            <w:webHidden/>
          </w:rPr>
          <w:tab/>
        </w:r>
        <w:r>
          <w:rPr>
            <w:noProof/>
            <w:webHidden/>
          </w:rPr>
          <w:fldChar w:fldCharType="begin"/>
        </w:r>
        <w:r>
          <w:rPr>
            <w:noProof/>
            <w:webHidden/>
          </w:rPr>
          <w:instrText xml:space="preserve"> PAGEREF _Toc216245326 \h </w:instrText>
        </w:r>
        <w:r>
          <w:rPr>
            <w:noProof/>
            <w:webHidden/>
          </w:rPr>
        </w:r>
        <w:r>
          <w:rPr>
            <w:noProof/>
            <w:webHidden/>
          </w:rPr>
          <w:fldChar w:fldCharType="separate"/>
        </w:r>
        <w:r w:rsidR="00485E2D">
          <w:rPr>
            <w:noProof/>
            <w:webHidden/>
          </w:rPr>
          <w:t>19</w:t>
        </w:r>
        <w:r>
          <w:rPr>
            <w:noProof/>
            <w:webHidden/>
          </w:rPr>
          <w:fldChar w:fldCharType="end"/>
        </w:r>
      </w:hyperlink>
    </w:p>
    <w:p w14:paraId="1D3F48BF" w14:textId="37920065" w:rsidR="0088136B" w:rsidRDefault="0088136B">
      <w:pPr>
        <w:pStyle w:val="31"/>
        <w:rPr>
          <w:rFonts w:asciiTheme="minorHAnsi" w:eastAsiaTheme="minorEastAsia" w:hAnsiTheme="minorHAnsi" w:cstheme="minorBidi"/>
          <w:kern w:val="2"/>
          <w14:ligatures w14:val="standardContextual"/>
        </w:rPr>
      </w:pPr>
      <w:hyperlink w:anchor="_Toc216245327" w:history="1">
        <w:r w:rsidRPr="004F533E">
          <w:rPr>
            <w:rStyle w:val="a3"/>
          </w:rPr>
          <w:t>МФЦ Курcкой облаcти учаcтвует в пилотном проекте по заключению договоров долгоcрочных cбережений (ПДС) в форме электронных документов на «Гоcуcлугах».</w:t>
        </w:r>
        <w:r>
          <w:rPr>
            <w:webHidden/>
          </w:rPr>
          <w:tab/>
        </w:r>
        <w:r>
          <w:rPr>
            <w:webHidden/>
          </w:rPr>
          <w:fldChar w:fldCharType="begin"/>
        </w:r>
        <w:r>
          <w:rPr>
            <w:webHidden/>
          </w:rPr>
          <w:instrText xml:space="preserve"> PAGEREF _Toc216245327 \h </w:instrText>
        </w:r>
        <w:r>
          <w:rPr>
            <w:webHidden/>
          </w:rPr>
        </w:r>
        <w:r>
          <w:rPr>
            <w:webHidden/>
          </w:rPr>
          <w:fldChar w:fldCharType="separate"/>
        </w:r>
        <w:r w:rsidR="00485E2D">
          <w:rPr>
            <w:webHidden/>
          </w:rPr>
          <w:t>19</w:t>
        </w:r>
        <w:r>
          <w:rPr>
            <w:webHidden/>
          </w:rPr>
          <w:fldChar w:fldCharType="end"/>
        </w:r>
      </w:hyperlink>
    </w:p>
    <w:p w14:paraId="1FD68A00" w14:textId="073060C3"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28" w:history="1">
        <w:r w:rsidRPr="004F533E">
          <w:rPr>
            <w:rStyle w:val="a3"/>
            <w:noProof/>
          </w:rPr>
          <w:t>SmolDaily, 09.12.2025, Деньги — по полочкам: более 20 тысяч смолян прошли просветительскую эстафету «Мои финансы»</w:t>
        </w:r>
        <w:r>
          <w:rPr>
            <w:noProof/>
            <w:webHidden/>
          </w:rPr>
          <w:tab/>
        </w:r>
        <w:r>
          <w:rPr>
            <w:noProof/>
            <w:webHidden/>
          </w:rPr>
          <w:fldChar w:fldCharType="begin"/>
        </w:r>
        <w:r>
          <w:rPr>
            <w:noProof/>
            <w:webHidden/>
          </w:rPr>
          <w:instrText xml:space="preserve"> PAGEREF _Toc216245328 \h </w:instrText>
        </w:r>
        <w:r>
          <w:rPr>
            <w:noProof/>
            <w:webHidden/>
          </w:rPr>
        </w:r>
        <w:r>
          <w:rPr>
            <w:noProof/>
            <w:webHidden/>
          </w:rPr>
          <w:fldChar w:fldCharType="separate"/>
        </w:r>
        <w:r w:rsidR="00485E2D">
          <w:rPr>
            <w:noProof/>
            <w:webHidden/>
          </w:rPr>
          <w:t>19</w:t>
        </w:r>
        <w:r>
          <w:rPr>
            <w:noProof/>
            <w:webHidden/>
          </w:rPr>
          <w:fldChar w:fldCharType="end"/>
        </w:r>
      </w:hyperlink>
    </w:p>
    <w:p w14:paraId="0478E7D6" w14:textId="3070377E" w:rsidR="0088136B" w:rsidRDefault="0088136B">
      <w:pPr>
        <w:pStyle w:val="31"/>
        <w:rPr>
          <w:rFonts w:asciiTheme="minorHAnsi" w:eastAsiaTheme="minorEastAsia" w:hAnsiTheme="minorHAnsi" w:cstheme="minorBidi"/>
          <w:kern w:val="2"/>
          <w14:ligatures w14:val="standardContextual"/>
        </w:rPr>
      </w:pPr>
      <w:hyperlink w:anchor="_Toc216245329" w:history="1">
        <w:r w:rsidRPr="004F533E">
          <w:rPr>
            <w:rStyle w:val="a3"/>
          </w:rPr>
          <w:t>В Смоленской области завершился VI этап Всероссийской просветительской эстафеты «Мои финансы». Программа под названием «Думай о будущем: страхование и накопления» длилась больше двух месяцев и собрала свыше 20 тысяч участников со всего региона.</w:t>
        </w:r>
        <w:r>
          <w:rPr>
            <w:webHidden/>
          </w:rPr>
          <w:tab/>
        </w:r>
        <w:r>
          <w:rPr>
            <w:webHidden/>
          </w:rPr>
          <w:fldChar w:fldCharType="begin"/>
        </w:r>
        <w:r>
          <w:rPr>
            <w:webHidden/>
          </w:rPr>
          <w:instrText xml:space="preserve"> PAGEREF _Toc216245329 \h </w:instrText>
        </w:r>
        <w:r>
          <w:rPr>
            <w:webHidden/>
          </w:rPr>
        </w:r>
        <w:r>
          <w:rPr>
            <w:webHidden/>
          </w:rPr>
          <w:fldChar w:fldCharType="separate"/>
        </w:r>
        <w:r w:rsidR="00485E2D">
          <w:rPr>
            <w:webHidden/>
          </w:rPr>
          <w:t>19</w:t>
        </w:r>
        <w:r>
          <w:rPr>
            <w:webHidden/>
          </w:rPr>
          <w:fldChar w:fldCharType="end"/>
        </w:r>
      </w:hyperlink>
    </w:p>
    <w:p w14:paraId="2D62BB4F" w14:textId="13858955" w:rsidR="0088136B" w:rsidRDefault="008813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245330" w:history="1">
        <w:r w:rsidRPr="004F533E">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_Toc216245330 \h </w:instrText>
        </w:r>
        <w:r>
          <w:rPr>
            <w:noProof/>
            <w:webHidden/>
          </w:rPr>
        </w:r>
        <w:r>
          <w:rPr>
            <w:noProof/>
            <w:webHidden/>
          </w:rPr>
          <w:fldChar w:fldCharType="separate"/>
        </w:r>
        <w:r w:rsidR="00485E2D">
          <w:rPr>
            <w:noProof/>
            <w:webHidden/>
          </w:rPr>
          <w:t>20</w:t>
        </w:r>
        <w:r>
          <w:rPr>
            <w:noProof/>
            <w:webHidden/>
          </w:rPr>
          <w:fldChar w:fldCharType="end"/>
        </w:r>
      </w:hyperlink>
    </w:p>
    <w:p w14:paraId="3FB892E0" w14:textId="5D965777"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31" w:history="1">
        <w:r w:rsidRPr="004F533E">
          <w:rPr>
            <w:rStyle w:val="a3"/>
            <w:noProof/>
          </w:rPr>
          <w:t>Российская газета, 10.12.2025, За стаж и возраст</w:t>
        </w:r>
        <w:r>
          <w:rPr>
            <w:noProof/>
            <w:webHidden/>
          </w:rPr>
          <w:tab/>
        </w:r>
        <w:r>
          <w:rPr>
            <w:noProof/>
            <w:webHidden/>
          </w:rPr>
          <w:fldChar w:fldCharType="begin"/>
        </w:r>
        <w:r>
          <w:rPr>
            <w:noProof/>
            <w:webHidden/>
          </w:rPr>
          <w:instrText xml:space="preserve"> PAGEREF _Toc216245331 \h </w:instrText>
        </w:r>
        <w:r>
          <w:rPr>
            <w:noProof/>
            <w:webHidden/>
          </w:rPr>
        </w:r>
        <w:r>
          <w:rPr>
            <w:noProof/>
            <w:webHidden/>
          </w:rPr>
          <w:fldChar w:fldCharType="separate"/>
        </w:r>
        <w:r w:rsidR="00485E2D">
          <w:rPr>
            <w:noProof/>
            <w:webHidden/>
          </w:rPr>
          <w:t>20</w:t>
        </w:r>
        <w:r>
          <w:rPr>
            <w:noProof/>
            <w:webHidden/>
          </w:rPr>
          <w:fldChar w:fldCharType="end"/>
        </w:r>
      </w:hyperlink>
    </w:p>
    <w:p w14:paraId="26E778AA" w14:textId="6A59ADD3" w:rsidR="0088136B" w:rsidRDefault="0088136B">
      <w:pPr>
        <w:pStyle w:val="31"/>
        <w:rPr>
          <w:rFonts w:asciiTheme="minorHAnsi" w:eastAsiaTheme="minorEastAsia" w:hAnsiTheme="minorHAnsi" w:cstheme="minorBidi"/>
          <w:kern w:val="2"/>
          <w14:ligatures w14:val="standardContextual"/>
        </w:rPr>
      </w:pPr>
      <w:hyperlink w:anchor="_Toc216245332" w:history="1">
        <w:r w:rsidRPr="004F533E">
          <w:rPr>
            <w:rStyle w:val="a3"/>
          </w:rPr>
          <w:t>Помимо основной пенсии, для пенсионеров сегодня существует целый ряд  пенсионных надбавок и доплат. Их можно получить в связи с профессиональными  и семейными обстоятельствами, из-за климатических условий проживания или по  состоянию здоровья.</w:t>
        </w:r>
        <w:r>
          <w:rPr>
            <w:webHidden/>
          </w:rPr>
          <w:tab/>
        </w:r>
        <w:r>
          <w:rPr>
            <w:webHidden/>
          </w:rPr>
          <w:fldChar w:fldCharType="begin"/>
        </w:r>
        <w:r>
          <w:rPr>
            <w:webHidden/>
          </w:rPr>
          <w:instrText xml:space="preserve"> PAGEREF _Toc216245332 \h </w:instrText>
        </w:r>
        <w:r>
          <w:rPr>
            <w:webHidden/>
          </w:rPr>
        </w:r>
        <w:r>
          <w:rPr>
            <w:webHidden/>
          </w:rPr>
          <w:fldChar w:fldCharType="separate"/>
        </w:r>
        <w:r w:rsidR="00485E2D">
          <w:rPr>
            <w:webHidden/>
          </w:rPr>
          <w:t>20</w:t>
        </w:r>
        <w:r>
          <w:rPr>
            <w:webHidden/>
          </w:rPr>
          <w:fldChar w:fldCharType="end"/>
        </w:r>
      </w:hyperlink>
    </w:p>
    <w:p w14:paraId="190CCAB5" w14:textId="5D1F1619"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33" w:history="1">
        <w:r w:rsidRPr="004F533E">
          <w:rPr>
            <w:rStyle w:val="a3"/>
            <w:noProof/>
          </w:rPr>
          <w:t>РБК Инвестиции, 09.12.2025, Накопительная пенсия: что такое, как получить, кому положена</w:t>
        </w:r>
        <w:r>
          <w:rPr>
            <w:noProof/>
            <w:webHidden/>
          </w:rPr>
          <w:tab/>
        </w:r>
        <w:r>
          <w:rPr>
            <w:noProof/>
            <w:webHidden/>
          </w:rPr>
          <w:fldChar w:fldCharType="begin"/>
        </w:r>
        <w:r>
          <w:rPr>
            <w:noProof/>
            <w:webHidden/>
          </w:rPr>
          <w:instrText xml:space="preserve"> PAGEREF _Toc216245333 \h </w:instrText>
        </w:r>
        <w:r>
          <w:rPr>
            <w:noProof/>
            <w:webHidden/>
          </w:rPr>
        </w:r>
        <w:r>
          <w:rPr>
            <w:noProof/>
            <w:webHidden/>
          </w:rPr>
          <w:fldChar w:fldCharType="separate"/>
        </w:r>
        <w:r w:rsidR="00485E2D">
          <w:rPr>
            <w:noProof/>
            <w:webHidden/>
          </w:rPr>
          <w:t>21</w:t>
        </w:r>
        <w:r>
          <w:rPr>
            <w:noProof/>
            <w:webHidden/>
          </w:rPr>
          <w:fldChar w:fldCharType="end"/>
        </w:r>
      </w:hyperlink>
    </w:p>
    <w:p w14:paraId="1AC93708" w14:textId="63B25348" w:rsidR="0088136B" w:rsidRDefault="0088136B">
      <w:pPr>
        <w:pStyle w:val="31"/>
        <w:rPr>
          <w:rFonts w:asciiTheme="minorHAnsi" w:eastAsiaTheme="minorEastAsia" w:hAnsiTheme="minorHAnsi" w:cstheme="minorBidi"/>
          <w:kern w:val="2"/>
          <w14:ligatures w14:val="standardContextual"/>
        </w:rPr>
      </w:pPr>
      <w:hyperlink w:anchor="_Toc216245334" w:history="1">
        <w:r w:rsidRPr="004F533E">
          <w:rPr>
            <w:rStyle w:val="a3"/>
          </w:rPr>
          <w:t>Что такое накопительная пенсия, как ее посчитать, кому она положена и как забрать одной суммой в 2026 году — в обзоре «РБК Инвестиций».</w:t>
        </w:r>
        <w:r>
          <w:rPr>
            <w:webHidden/>
          </w:rPr>
          <w:tab/>
        </w:r>
        <w:r>
          <w:rPr>
            <w:webHidden/>
          </w:rPr>
          <w:fldChar w:fldCharType="begin"/>
        </w:r>
        <w:r>
          <w:rPr>
            <w:webHidden/>
          </w:rPr>
          <w:instrText xml:space="preserve"> PAGEREF _Toc216245334 \h </w:instrText>
        </w:r>
        <w:r>
          <w:rPr>
            <w:webHidden/>
          </w:rPr>
        </w:r>
        <w:r>
          <w:rPr>
            <w:webHidden/>
          </w:rPr>
          <w:fldChar w:fldCharType="separate"/>
        </w:r>
        <w:r w:rsidR="00485E2D">
          <w:rPr>
            <w:webHidden/>
          </w:rPr>
          <w:t>21</w:t>
        </w:r>
        <w:r>
          <w:rPr>
            <w:webHidden/>
          </w:rPr>
          <w:fldChar w:fldCharType="end"/>
        </w:r>
      </w:hyperlink>
    </w:p>
    <w:p w14:paraId="3450E701" w14:textId="51EED72B"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35" w:history="1">
        <w:r w:rsidRPr="004F533E">
          <w:rPr>
            <w:rStyle w:val="a3"/>
            <w:noProof/>
          </w:rPr>
          <w:t>Интерфакс, 09.12.2025, Принят закон о возможности добровольного подключения самозанятых к социальному страхованию</w:t>
        </w:r>
        <w:r>
          <w:rPr>
            <w:noProof/>
            <w:webHidden/>
          </w:rPr>
          <w:tab/>
        </w:r>
        <w:r>
          <w:rPr>
            <w:noProof/>
            <w:webHidden/>
          </w:rPr>
          <w:fldChar w:fldCharType="begin"/>
        </w:r>
        <w:r>
          <w:rPr>
            <w:noProof/>
            <w:webHidden/>
          </w:rPr>
          <w:instrText xml:space="preserve"> PAGEREF _Toc216245335 \h </w:instrText>
        </w:r>
        <w:r>
          <w:rPr>
            <w:noProof/>
            <w:webHidden/>
          </w:rPr>
        </w:r>
        <w:r>
          <w:rPr>
            <w:noProof/>
            <w:webHidden/>
          </w:rPr>
          <w:fldChar w:fldCharType="separate"/>
        </w:r>
        <w:r w:rsidR="00485E2D">
          <w:rPr>
            <w:noProof/>
            <w:webHidden/>
          </w:rPr>
          <w:t>27</w:t>
        </w:r>
        <w:r>
          <w:rPr>
            <w:noProof/>
            <w:webHidden/>
          </w:rPr>
          <w:fldChar w:fldCharType="end"/>
        </w:r>
      </w:hyperlink>
    </w:p>
    <w:p w14:paraId="1EBAD494" w14:textId="6108C897" w:rsidR="0088136B" w:rsidRDefault="0088136B">
      <w:pPr>
        <w:pStyle w:val="31"/>
        <w:rPr>
          <w:rFonts w:asciiTheme="minorHAnsi" w:eastAsiaTheme="minorEastAsia" w:hAnsiTheme="minorHAnsi" w:cstheme="minorBidi"/>
          <w:kern w:val="2"/>
          <w14:ligatures w14:val="standardContextual"/>
        </w:rPr>
      </w:pPr>
      <w:hyperlink w:anchor="_Toc216245336" w:history="1">
        <w:r w:rsidRPr="004F533E">
          <w:rPr>
            <w:rStyle w:val="a3"/>
          </w:rPr>
          <w:t>Госдума приняла закон о проведении с 1 января 2026 г. по 31 декабря 2028 г. эксперимента, который позволит самозанятым гражданам платить ежемесячно взносы в Социальный фонд РФ, чтобы в случае болезни иметь возможность получать пособие.</w:t>
        </w:r>
        <w:r>
          <w:rPr>
            <w:webHidden/>
          </w:rPr>
          <w:tab/>
        </w:r>
        <w:r>
          <w:rPr>
            <w:webHidden/>
          </w:rPr>
          <w:fldChar w:fldCharType="begin"/>
        </w:r>
        <w:r>
          <w:rPr>
            <w:webHidden/>
          </w:rPr>
          <w:instrText xml:space="preserve"> PAGEREF _Toc216245336 \h </w:instrText>
        </w:r>
        <w:r>
          <w:rPr>
            <w:webHidden/>
          </w:rPr>
        </w:r>
        <w:r>
          <w:rPr>
            <w:webHidden/>
          </w:rPr>
          <w:fldChar w:fldCharType="separate"/>
        </w:r>
        <w:r w:rsidR="00485E2D">
          <w:rPr>
            <w:webHidden/>
          </w:rPr>
          <w:t>27</w:t>
        </w:r>
        <w:r>
          <w:rPr>
            <w:webHidden/>
          </w:rPr>
          <w:fldChar w:fldCharType="end"/>
        </w:r>
      </w:hyperlink>
    </w:p>
    <w:p w14:paraId="0079E2A0" w14:textId="1EF8D53C"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37" w:history="1">
        <w:r w:rsidRPr="004F533E">
          <w:rPr>
            <w:rStyle w:val="a3"/>
            <w:noProof/>
          </w:rPr>
          <w:t>РИА Новости, 09.12.2025, Более 1 млн самозанятых могут сделать взносы на страхование за 3 года - Минтруд</w:t>
        </w:r>
        <w:r>
          <w:rPr>
            <w:noProof/>
            <w:webHidden/>
          </w:rPr>
          <w:tab/>
        </w:r>
        <w:r>
          <w:rPr>
            <w:noProof/>
            <w:webHidden/>
          </w:rPr>
          <w:fldChar w:fldCharType="begin"/>
        </w:r>
        <w:r>
          <w:rPr>
            <w:noProof/>
            <w:webHidden/>
          </w:rPr>
          <w:instrText xml:space="preserve"> PAGEREF _Toc216245337 \h </w:instrText>
        </w:r>
        <w:r>
          <w:rPr>
            <w:noProof/>
            <w:webHidden/>
          </w:rPr>
        </w:r>
        <w:r>
          <w:rPr>
            <w:noProof/>
            <w:webHidden/>
          </w:rPr>
          <w:fldChar w:fldCharType="separate"/>
        </w:r>
        <w:r w:rsidR="00485E2D">
          <w:rPr>
            <w:noProof/>
            <w:webHidden/>
          </w:rPr>
          <w:t>28</w:t>
        </w:r>
        <w:r>
          <w:rPr>
            <w:noProof/>
            <w:webHidden/>
          </w:rPr>
          <w:fldChar w:fldCharType="end"/>
        </w:r>
      </w:hyperlink>
    </w:p>
    <w:p w14:paraId="5EF7B1B8" w14:textId="1E3A7DF2" w:rsidR="0088136B" w:rsidRDefault="0088136B">
      <w:pPr>
        <w:pStyle w:val="31"/>
        <w:rPr>
          <w:rFonts w:asciiTheme="minorHAnsi" w:eastAsiaTheme="minorEastAsia" w:hAnsiTheme="minorHAnsi" w:cstheme="minorBidi"/>
          <w:kern w:val="2"/>
          <w14:ligatures w14:val="standardContextual"/>
        </w:rPr>
      </w:pPr>
      <w:hyperlink w:anchor="_Toc216245338" w:history="1">
        <w:r w:rsidRPr="004F533E">
          <w:rPr>
            <w:rStyle w:val="a3"/>
          </w:rPr>
          <w:t>Более 1 миллиона самозанятых могут сделать добровольные взносы на соцстрахование за три года, сообщил статс-секретарь - заместитель министра труда и социальной защиты Андрей Пудов.</w:t>
        </w:r>
        <w:r>
          <w:rPr>
            <w:webHidden/>
          </w:rPr>
          <w:tab/>
        </w:r>
        <w:r>
          <w:rPr>
            <w:webHidden/>
          </w:rPr>
          <w:fldChar w:fldCharType="begin"/>
        </w:r>
        <w:r>
          <w:rPr>
            <w:webHidden/>
          </w:rPr>
          <w:instrText xml:space="preserve"> PAGEREF _Toc216245338 \h </w:instrText>
        </w:r>
        <w:r>
          <w:rPr>
            <w:webHidden/>
          </w:rPr>
        </w:r>
        <w:r>
          <w:rPr>
            <w:webHidden/>
          </w:rPr>
          <w:fldChar w:fldCharType="separate"/>
        </w:r>
        <w:r w:rsidR="00485E2D">
          <w:rPr>
            <w:webHidden/>
          </w:rPr>
          <w:t>28</w:t>
        </w:r>
        <w:r>
          <w:rPr>
            <w:webHidden/>
          </w:rPr>
          <w:fldChar w:fldCharType="end"/>
        </w:r>
      </w:hyperlink>
    </w:p>
    <w:p w14:paraId="5F69D661" w14:textId="703D118C"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39" w:history="1">
        <w:r w:rsidRPr="004F533E">
          <w:rPr>
            <w:rStyle w:val="a3"/>
            <w:noProof/>
          </w:rPr>
          <w:t>РИА Новости, 10.12.2025, В Госдуме рассказали, кому увеличат надбавку к пенсии в 2026 г</w:t>
        </w:r>
        <w:r>
          <w:rPr>
            <w:noProof/>
            <w:webHidden/>
          </w:rPr>
          <w:tab/>
        </w:r>
        <w:r>
          <w:rPr>
            <w:noProof/>
            <w:webHidden/>
          </w:rPr>
          <w:fldChar w:fldCharType="begin"/>
        </w:r>
        <w:r>
          <w:rPr>
            <w:noProof/>
            <w:webHidden/>
          </w:rPr>
          <w:instrText xml:space="preserve"> PAGEREF _Toc216245339 \h </w:instrText>
        </w:r>
        <w:r>
          <w:rPr>
            <w:noProof/>
            <w:webHidden/>
          </w:rPr>
        </w:r>
        <w:r>
          <w:rPr>
            <w:noProof/>
            <w:webHidden/>
          </w:rPr>
          <w:fldChar w:fldCharType="separate"/>
        </w:r>
        <w:r w:rsidR="00485E2D">
          <w:rPr>
            <w:noProof/>
            <w:webHidden/>
          </w:rPr>
          <w:t>29</w:t>
        </w:r>
        <w:r>
          <w:rPr>
            <w:noProof/>
            <w:webHidden/>
          </w:rPr>
          <w:fldChar w:fldCharType="end"/>
        </w:r>
      </w:hyperlink>
    </w:p>
    <w:p w14:paraId="7A523A2D" w14:textId="62742A3C" w:rsidR="0088136B" w:rsidRDefault="0088136B">
      <w:pPr>
        <w:pStyle w:val="31"/>
        <w:rPr>
          <w:rFonts w:asciiTheme="minorHAnsi" w:eastAsiaTheme="minorEastAsia" w:hAnsiTheme="minorHAnsi" w:cstheme="minorBidi"/>
          <w:kern w:val="2"/>
          <w14:ligatures w14:val="standardContextual"/>
        </w:rPr>
      </w:pPr>
      <w:hyperlink w:anchor="_Toc216245340" w:history="1">
        <w:r w:rsidRPr="004F533E">
          <w:rPr>
            <w:rStyle w:val="a3"/>
          </w:rPr>
          <w:t>Надбавку к пенсии четыре раза в 2026 году пересчитают членам летных экипажей самолетов гражданской авиации и работникам угольной промышленности,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_Toc216245340 \h </w:instrText>
        </w:r>
        <w:r>
          <w:rPr>
            <w:webHidden/>
          </w:rPr>
        </w:r>
        <w:r>
          <w:rPr>
            <w:webHidden/>
          </w:rPr>
          <w:fldChar w:fldCharType="separate"/>
        </w:r>
        <w:r w:rsidR="00485E2D">
          <w:rPr>
            <w:webHidden/>
          </w:rPr>
          <w:t>29</w:t>
        </w:r>
        <w:r>
          <w:rPr>
            <w:webHidden/>
          </w:rPr>
          <w:fldChar w:fldCharType="end"/>
        </w:r>
      </w:hyperlink>
    </w:p>
    <w:p w14:paraId="3F8EC29D" w14:textId="19C76AC4"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41" w:history="1">
        <w:r w:rsidRPr="004F533E">
          <w:rPr>
            <w:rStyle w:val="a3"/>
            <w:noProof/>
          </w:rPr>
          <w:t>РИА Новости, 09.12.2025, В Соцфонде рассказали о выплатах для участников СВО и их семей</w:t>
        </w:r>
        <w:r>
          <w:rPr>
            <w:noProof/>
            <w:webHidden/>
          </w:rPr>
          <w:tab/>
        </w:r>
        <w:r>
          <w:rPr>
            <w:noProof/>
            <w:webHidden/>
          </w:rPr>
          <w:fldChar w:fldCharType="begin"/>
        </w:r>
        <w:r>
          <w:rPr>
            <w:noProof/>
            <w:webHidden/>
          </w:rPr>
          <w:instrText xml:space="preserve"> PAGEREF _Toc216245341 \h </w:instrText>
        </w:r>
        <w:r>
          <w:rPr>
            <w:noProof/>
            <w:webHidden/>
          </w:rPr>
        </w:r>
        <w:r>
          <w:rPr>
            <w:noProof/>
            <w:webHidden/>
          </w:rPr>
          <w:fldChar w:fldCharType="separate"/>
        </w:r>
        <w:r w:rsidR="00485E2D">
          <w:rPr>
            <w:noProof/>
            <w:webHidden/>
          </w:rPr>
          <w:t>29</w:t>
        </w:r>
        <w:r>
          <w:rPr>
            <w:noProof/>
            <w:webHidden/>
          </w:rPr>
          <w:fldChar w:fldCharType="end"/>
        </w:r>
      </w:hyperlink>
    </w:p>
    <w:p w14:paraId="62CCDB06" w14:textId="43F2B443" w:rsidR="0088136B" w:rsidRDefault="0088136B">
      <w:pPr>
        <w:pStyle w:val="31"/>
        <w:rPr>
          <w:rFonts w:asciiTheme="minorHAnsi" w:eastAsiaTheme="minorEastAsia" w:hAnsiTheme="minorHAnsi" w:cstheme="minorBidi"/>
          <w:kern w:val="2"/>
          <w14:ligatures w14:val="standardContextual"/>
        </w:rPr>
      </w:pPr>
      <w:hyperlink w:anchor="_Toc216245342" w:history="1">
        <w:r w:rsidRPr="004F533E">
          <w:rPr>
            <w:rStyle w:val="a3"/>
          </w:rPr>
          <w:t>Социальный фонд России обеспечивает пенсионный учет участников специальной военной операции, назначает пенсию по инвалидности и ежемесячные денежные выплаты, а также оформляет пособия женам военнослужащих и их детям, рассказали РИА Новости в пресс-службе Социального фонда России.</w:t>
        </w:r>
        <w:r>
          <w:rPr>
            <w:webHidden/>
          </w:rPr>
          <w:tab/>
        </w:r>
        <w:r>
          <w:rPr>
            <w:webHidden/>
          </w:rPr>
          <w:fldChar w:fldCharType="begin"/>
        </w:r>
        <w:r>
          <w:rPr>
            <w:webHidden/>
          </w:rPr>
          <w:instrText xml:space="preserve"> PAGEREF _Toc216245342 \h </w:instrText>
        </w:r>
        <w:r>
          <w:rPr>
            <w:webHidden/>
          </w:rPr>
        </w:r>
        <w:r>
          <w:rPr>
            <w:webHidden/>
          </w:rPr>
          <w:fldChar w:fldCharType="separate"/>
        </w:r>
        <w:r w:rsidR="00485E2D">
          <w:rPr>
            <w:webHidden/>
          </w:rPr>
          <w:t>29</w:t>
        </w:r>
        <w:r>
          <w:rPr>
            <w:webHidden/>
          </w:rPr>
          <w:fldChar w:fldCharType="end"/>
        </w:r>
      </w:hyperlink>
    </w:p>
    <w:p w14:paraId="67FB54C9" w14:textId="2F398128"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43" w:history="1">
        <w:r w:rsidRPr="004F533E">
          <w:rPr>
            <w:rStyle w:val="a3"/>
            <w:noProof/>
          </w:rPr>
          <w:t>Лента.ру, 09.12.2025, Размер пенсии после 80 лет в 2026 году</w:t>
        </w:r>
        <w:r>
          <w:rPr>
            <w:noProof/>
            <w:webHidden/>
          </w:rPr>
          <w:tab/>
        </w:r>
        <w:r>
          <w:rPr>
            <w:noProof/>
            <w:webHidden/>
          </w:rPr>
          <w:fldChar w:fldCharType="begin"/>
        </w:r>
        <w:r>
          <w:rPr>
            <w:noProof/>
            <w:webHidden/>
          </w:rPr>
          <w:instrText xml:space="preserve"> PAGEREF _Toc216245343 \h </w:instrText>
        </w:r>
        <w:r>
          <w:rPr>
            <w:noProof/>
            <w:webHidden/>
          </w:rPr>
        </w:r>
        <w:r>
          <w:rPr>
            <w:noProof/>
            <w:webHidden/>
          </w:rPr>
          <w:fldChar w:fldCharType="separate"/>
        </w:r>
        <w:r w:rsidR="00485E2D">
          <w:rPr>
            <w:noProof/>
            <w:webHidden/>
          </w:rPr>
          <w:t>30</w:t>
        </w:r>
        <w:r>
          <w:rPr>
            <w:noProof/>
            <w:webHidden/>
          </w:rPr>
          <w:fldChar w:fldCharType="end"/>
        </w:r>
      </w:hyperlink>
    </w:p>
    <w:p w14:paraId="2FF09A88" w14:textId="02BD6254" w:rsidR="0088136B" w:rsidRDefault="0088136B">
      <w:pPr>
        <w:pStyle w:val="31"/>
        <w:rPr>
          <w:rFonts w:asciiTheme="minorHAnsi" w:eastAsiaTheme="minorEastAsia" w:hAnsiTheme="minorHAnsi" w:cstheme="minorBidi"/>
          <w:kern w:val="2"/>
          <w14:ligatures w14:val="standardContextual"/>
        </w:rPr>
      </w:pPr>
      <w:hyperlink w:anchor="_Toc216245344" w:history="1">
        <w:r w:rsidRPr="004F533E">
          <w:rPr>
            <w:rStyle w:val="a3"/>
          </w:rPr>
          <w:t>После достижения 80-летнего возраста пенсионеры, которые получают страховую пенсию по старости, имеют право получать в двойном размере ее фиксированную часть, которая не зависит от стажа.</w:t>
        </w:r>
        <w:r>
          <w:rPr>
            <w:webHidden/>
          </w:rPr>
          <w:tab/>
        </w:r>
        <w:r>
          <w:rPr>
            <w:webHidden/>
          </w:rPr>
          <w:fldChar w:fldCharType="begin"/>
        </w:r>
        <w:r>
          <w:rPr>
            <w:webHidden/>
          </w:rPr>
          <w:instrText xml:space="preserve"> PAGEREF _Toc216245344 \h </w:instrText>
        </w:r>
        <w:r>
          <w:rPr>
            <w:webHidden/>
          </w:rPr>
        </w:r>
        <w:r>
          <w:rPr>
            <w:webHidden/>
          </w:rPr>
          <w:fldChar w:fldCharType="separate"/>
        </w:r>
        <w:r w:rsidR="00485E2D">
          <w:rPr>
            <w:webHidden/>
          </w:rPr>
          <w:t>30</w:t>
        </w:r>
        <w:r>
          <w:rPr>
            <w:webHidden/>
          </w:rPr>
          <w:fldChar w:fldCharType="end"/>
        </w:r>
      </w:hyperlink>
    </w:p>
    <w:p w14:paraId="3C652262" w14:textId="499DA073"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45" w:history="1">
        <w:r w:rsidRPr="004F533E">
          <w:rPr>
            <w:rStyle w:val="a3"/>
            <w:noProof/>
          </w:rPr>
          <w:t>Общественная служба новостей, 09.12.2025, Депутат Говырин: военные пенсии в России дважды проиндексируют в 2026 году</w:t>
        </w:r>
        <w:r>
          <w:rPr>
            <w:noProof/>
            <w:webHidden/>
          </w:rPr>
          <w:tab/>
        </w:r>
        <w:r>
          <w:rPr>
            <w:noProof/>
            <w:webHidden/>
          </w:rPr>
          <w:fldChar w:fldCharType="begin"/>
        </w:r>
        <w:r>
          <w:rPr>
            <w:noProof/>
            <w:webHidden/>
          </w:rPr>
          <w:instrText xml:space="preserve"> PAGEREF _Toc216245345 \h </w:instrText>
        </w:r>
        <w:r>
          <w:rPr>
            <w:noProof/>
            <w:webHidden/>
          </w:rPr>
        </w:r>
        <w:r>
          <w:rPr>
            <w:noProof/>
            <w:webHidden/>
          </w:rPr>
          <w:fldChar w:fldCharType="separate"/>
        </w:r>
        <w:r w:rsidR="00485E2D">
          <w:rPr>
            <w:noProof/>
            <w:webHidden/>
          </w:rPr>
          <w:t>34</w:t>
        </w:r>
        <w:r>
          <w:rPr>
            <w:noProof/>
            <w:webHidden/>
          </w:rPr>
          <w:fldChar w:fldCharType="end"/>
        </w:r>
      </w:hyperlink>
    </w:p>
    <w:p w14:paraId="0EE4CE50" w14:textId="77076C18" w:rsidR="0088136B" w:rsidRDefault="0088136B">
      <w:pPr>
        <w:pStyle w:val="31"/>
        <w:rPr>
          <w:rFonts w:asciiTheme="minorHAnsi" w:eastAsiaTheme="minorEastAsia" w:hAnsiTheme="minorHAnsi" w:cstheme="minorBidi"/>
          <w:kern w:val="2"/>
          <w14:ligatures w14:val="standardContextual"/>
        </w:rPr>
      </w:pPr>
      <w:hyperlink w:anchor="_Toc216245346" w:history="1">
        <w:r w:rsidRPr="004F533E">
          <w:rPr>
            <w:rStyle w:val="a3"/>
          </w:rPr>
          <w:t>В 2026 году военные пенсии в России будут проиндексированы дважды - в январе и октябре. Об этом сообщил депутат Госдумы Алексей Говырин из партии «Единая Россия».</w:t>
        </w:r>
        <w:r>
          <w:rPr>
            <w:webHidden/>
          </w:rPr>
          <w:tab/>
        </w:r>
        <w:r>
          <w:rPr>
            <w:webHidden/>
          </w:rPr>
          <w:fldChar w:fldCharType="begin"/>
        </w:r>
        <w:r>
          <w:rPr>
            <w:webHidden/>
          </w:rPr>
          <w:instrText xml:space="preserve"> PAGEREF _Toc216245346 \h </w:instrText>
        </w:r>
        <w:r>
          <w:rPr>
            <w:webHidden/>
          </w:rPr>
        </w:r>
        <w:r>
          <w:rPr>
            <w:webHidden/>
          </w:rPr>
          <w:fldChar w:fldCharType="separate"/>
        </w:r>
        <w:r w:rsidR="00485E2D">
          <w:rPr>
            <w:webHidden/>
          </w:rPr>
          <w:t>34</w:t>
        </w:r>
        <w:r>
          <w:rPr>
            <w:webHidden/>
          </w:rPr>
          <w:fldChar w:fldCharType="end"/>
        </w:r>
      </w:hyperlink>
    </w:p>
    <w:p w14:paraId="7ACB9C30" w14:textId="6A3794D4"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47" w:history="1">
        <w:r w:rsidRPr="004F533E">
          <w:rPr>
            <w:rStyle w:val="a3"/>
            <w:noProof/>
          </w:rPr>
          <w:t>Pravda.ru, 09.12.2025, Льготы сами придут: как изменится жизнь предпенсионеров в 2026 году</w:t>
        </w:r>
        <w:r>
          <w:rPr>
            <w:noProof/>
            <w:webHidden/>
          </w:rPr>
          <w:tab/>
        </w:r>
        <w:r>
          <w:rPr>
            <w:noProof/>
            <w:webHidden/>
          </w:rPr>
          <w:fldChar w:fldCharType="begin"/>
        </w:r>
        <w:r>
          <w:rPr>
            <w:noProof/>
            <w:webHidden/>
          </w:rPr>
          <w:instrText xml:space="preserve"> PAGEREF _Toc216245347 \h </w:instrText>
        </w:r>
        <w:r>
          <w:rPr>
            <w:noProof/>
            <w:webHidden/>
          </w:rPr>
        </w:r>
        <w:r>
          <w:rPr>
            <w:noProof/>
            <w:webHidden/>
          </w:rPr>
          <w:fldChar w:fldCharType="separate"/>
        </w:r>
        <w:r w:rsidR="00485E2D">
          <w:rPr>
            <w:noProof/>
            <w:webHidden/>
          </w:rPr>
          <w:t>34</w:t>
        </w:r>
        <w:r>
          <w:rPr>
            <w:noProof/>
            <w:webHidden/>
          </w:rPr>
          <w:fldChar w:fldCharType="end"/>
        </w:r>
      </w:hyperlink>
    </w:p>
    <w:p w14:paraId="7033E86D" w14:textId="74BB31D9" w:rsidR="0088136B" w:rsidRDefault="0088136B">
      <w:pPr>
        <w:pStyle w:val="31"/>
        <w:rPr>
          <w:rFonts w:asciiTheme="minorHAnsi" w:eastAsiaTheme="minorEastAsia" w:hAnsiTheme="minorHAnsi" w:cstheme="minorBidi"/>
          <w:kern w:val="2"/>
          <w14:ligatures w14:val="standardContextual"/>
        </w:rPr>
      </w:pPr>
      <w:hyperlink w:anchor="_Toc216245348" w:history="1">
        <w:r w:rsidRPr="004F533E">
          <w:rPr>
            <w:rStyle w:val="a3"/>
          </w:rPr>
          <w:t>С 2026 года гражданам больше не нужно будет самостоятельно обращаться в органы пенсионного обеспечения для подтверждения наступления предпенсионного возраста.</w:t>
        </w:r>
        <w:r>
          <w:rPr>
            <w:webHidden/>
          </w:rPr>
          <w:tab/>
        </w:r>
        <w:r>
          <w:rPr>
            <w:webHidden/>
          </w:rPr>
          <w:fldChar w:fldCharType="begin"/>
        </w:r>
        <w:r>
          <w:rPr>
            <w:webHidden/>
          </w:rPr>
          <w:instrText xml:space="preserve"> PAGEREF _Toc216245348 \h </w:instrText>
        </w:r>
        <w:r>
          <w:rPr>
            <w:webHidden/>
          </w:rPr>
        </w:r>
        <w:r>
          <w:rPr>
            <w:webHidden/>
          </w:rPr>
          <w:fldChar w:fldCharType="separate"/>
        </w:r>
        <w:r w:rsidR="00485E2D">
          <w:rPr>
            <w:webHidden/>
          </w:rPr>
          <w:t>34</w:t>
        </w:r>
        <w:r>
          <w:rPr>
            <w:webHidden/>
          </w:rPr>
          <w:fldChar w:fldCharType="end"/>
        </w:r>
      </w:hyperlink>
    </w:p>
    <w:p w14:paraId="12689BB5" w14:textId="22D5938A"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49" w:history="1">
        <w:r w:rsidRPr="004F533E">
          <w:rPr>
            <w:rStyle w:val="a3"/>
            <w:noProof/>
          </w:rPr>
          <w:t>Ваш Пенсионный Брокер, 09.12.2025, Пенсионный коэффициент в 2026 году будет стоить 156 рублей</w:t>
        </w:r>
        <w:r>
          <w:rPr>
            <w:noProof/>
            <w:webHidden/>
          </w:rPr>
          <w:tab/>
        </w:r>
        <w:r>
          <w:rPr>
            <w:noProof/>
            <w:webHidden/>
          </w:rPr>
          <w:fldChar w:fldCharType="begin"/>
        </w:r>
        <w:r>
          <w:rPr>
            <w:noProof/>
            <w:webHidden/>
          </w:rPr>
          <w:instrText xml:space="preserve"> PAGEREF _Toc216245349 \h </w:instrText>
        </w:r>
        <w:r>
          <w:rPr>
            <w:noProof/>
            <w:webHidden/>
          </w:rPr>
        </w:r>
        <w:r>
          <w:rPr>
            <w:noProof/>
            <w:webHidden/>
          </w:rPr>
          <w:fldChar w:fldCharType="separate"/>
        </w:r>
        <w:r w:rsidR="00485E2D">
          <w:rPr>
            <w:noProof/>
            <w:webHidden/>
          </w:rPr>
          <w:t>35</w:t>
        </w:r>
        <w:r>
          <w:rPr>
            <w:noProof/>
            <w:webHidden/>
          </w:rPr>
          <w:fldChar w:fldCharType="end"/>
        </w:r>
      </w:hyperlink>
    </w:p>
    <w:p w14:paraId="522A16D7" w14:textId="21E157D1" w:rsidR="0088136B" w:rsidRDefault="0088136B">
      <w:pPr>
        <w:pStyle w:val="31"/>
        <w:rPr>
          <w:rFonts w:asciiTheme="minorHAnsi" w:eastAsiaTheme="minorEastAsia" w:hAnsiTheme="minorHAnsi" w:cstheme="minorBidi"/>
          <w:kern w:val="2"/>
          <w14:ligatures w14:val="standardContextual"/>
        </w:rPr>
      </w:pPr>
      <w:hyperlink w:anchor="_Toc216245350" w:history="1">
        <w:r w:rsidRPr="004F533E">
          <w:rPr>
            <w:rStyle w:val="a3"/>
          </w:rPr>
          <w:t>В 2026 году стоимость одного пенсионного коэффициента и размер фиксированной выплаты к страховой пенсии по старости будут проиндексированы. Об этом свидетельствуют положения бюджета Социального фонда России на 2026 год и последующие два года.</w:t>
        </w:r>
        <w:r>
          <w:rPr>
            <w:webHidden/>
          </w:rPr>
          <w:tab/>
        </w:r>
        <w:r>
          <w:rPr>
            <w:webHidden/>
          </w:rPr>
          <w:fldChar w:fldCharType="begin"/>
        </w:r>
        <w:r>
          <w:rPr>
            <w:webHidden/>
          </w:rPr>
          <w:instrText xml:space="preserve"> PAGEREF _Toc216245350 \h </w:instrText>
        </w:r>
        <w:r>
          <w:rPr>
            <w:webHidden/>
          </w:rPr>
        </w:r>
        <w:r>
          <w:rPr>
            <w:webHidden/>
          </w:rPr>
          <w:fldChar w:fldCharType="separate"/>
        </w:r>
        <w:r w:rsidR="00485E2D">
          <w:rPr>
            <w:webHidden/>
          </w:rPr>
          <w:t>35</w:t>
        </w:r>
        <w:r>
          <w:rPr>
            <w:webHidden/>
          </w:rPr>
          <w:fldChar w:fldCharType="end"/>
        </w:r>
      </w:hyperlink>
    </w:p>
    <w:p w14:paraId="33BB16C4" w14:textId="64C68CA8"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51" w:history="1">
        <w:r w:rsidRPr="004F533E">
          <w:rPr>
            <w:rStyle w:val="a3"/>
            <w:noProof/>
          </w:rPr>
          <w:t>News.Mail.ru, 09.12.2025, В России придётся проводить новую пенсионную реформу — эксперты</w:t>
        </w:r>
        <w:r>
          <w:rPr>
            <w:noProof/>
            <w:webHidden/>
          </w:rPr>
          <w:tab/>
        </w:r>
        <w:r>
          <w:rPr>
            <w:noProof/>
            <w:webHidden/>
          </w:rPr>
          <w:fldChar w:fldCharType="begin"/>
        </w:r>
        <w:r>
          <w:rPr>
            <w:noProof/>
            <w:webHidden/>
          </w:rPr>
          <w:instrText xml:space="preserve"> PAGEREF _Toc216245351 \h </w:instrText>
        </w:r>
        <w:r>
          <w:rPr>
            <w:noProof/>
            <w:webHidden/>
          </w:rPr>
        </w:r>
        <w:r>
          <w:rPr>
            <w:noProof/>
            <w:webHidden/>
          </w:rPr>
          <w:fldChar w:fldCharType="separate"/>
        </w:r>
        <w:r w:rsidR="00485E2D">
          <w:rPr>
            <w:noProof/>
            <w:webHidden/>
          </w:rPr>
          <w:t>35</w:t>
        </w:r>
        <w:r>
          <w:rPr>
            <w:noProof/>
            <w:webHidden/>
          </w:rPr>
          <w:fldChar w:fldCharType="end"/>
        </w:r>
      </w:hyperlink>
    </w:p>
    <w:p w14:paraId="2B651CD2" w14:textId="463955A6" w:rsidR="0088136B" w:rsidRDefault="0088136B">
      <w:pPr>
        <w:pStyle w:val="31"/>
        <w:rPr>
          <w:rFonts w:asciiTheme="minorHAnsi" w:eastAsiaTheme="minorEastAsia" w:hAnsiTheme="minorHAnsi" w:cstheme="minorBidi"/>
          <w:kern w:val="2"/>
          <w14:ligatures w14:val="standardContextual"/>
        </w:rPr>
      </w:pPr>
      <w:hyperlink w:anchor="_Toc216245352" w:history="1">
        <w:r w:rsidRPr="004F533E">
          <w:rPr>
            <w:rStyle w:val="a3"/>
          </w:rPr>
          <w:t>В 2018 году в России было принято решение повысить возраст выхода на пенсию, что на первый взгляд устранило проблему несбалансированности пенсионной системы. Однако эксперты предупреждают о том, что это лишь временное решение.</w:t>
        </w:r>
        <w:r>
          <w:rPr>
            <w:webHidden/>
          </w:rPr>
          <w:tab/>
        </w:r>
        <w:r>
          <w:rPr>
            <w:webHidden/>
          </w:rPr>
          <w:fldChar w:fldCharType="begin"/>
        </w:r>
        <w:r>
          <w:rPr>
            <w:webHidden/>
          </w:rPr>
          <w:instrText xml:space="preserve"> PAGEREF _Toc216245352 \h </w:instrText>
        </w:r>
        <w:r>
          <w:rPr>
            <w:webHidden/>
          </w:rPr>
        </w:r>
        <w:r>
          <w:rPr>
            <w:webHidden/>
          </w:rPr>
          <w:fldChar w:fldCharType="separate"/>
        </w:r>
        <w:r w:rsidR="00485E2D">
          <w:rPr>
            <w:webHidden/>
          </w:rPr>
          <w:t>35</w:t>
        </w:r>
        <w:r>
          <w:rPr>
            <w:webHidden/>
          </w:rPr>
          <w:fldChar w:fldCharType="end"/>
        </w:r>
      </w:hyperlink>
    </w:p>
    <w:p w14:paraId="610F5FEE" w14:textId="73E56393"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53" w:history="1">
        <w:r w:rsidRPr="004F533E">
          <w:rPr>
            <w:rStyle w:val="a3"/>
            <w:noProof/>
          </w:rPr>
          <w:t>Регион Онлайн, 09.12.2025, Долгожданная прибавка: в 2026 году военные пенсии россиян вырастут дважды</w:t>
        </w:r>
        <w:r>
          <w:rPr>
            <w:noProof/>
            <w:webHidden/>
          </w:rPr>
          <w:tab/>
        </w:r>
        <w:r>
          <w:rPr>
            <w:noProof/>
            <w:webHidden/>
          </w:rPr>
          <w:fldChar w:fldCharType="begin"/>
        </w:r>
        <w:r>
          <w:rPr>
            <w:noProof/>
            <w:webHidden/>
          </w:rPr>
          <w:instrText xml:space="preserve"> PAGEREF _Toc216245353 \h </w:instrText>
        </w:r>
        <w:r>
          <w:rPr>
            <w:noProof/>
            <w:webHidden/>
          </w:rPr>
        </w:r>
        <w:r>
          <w:rPr>
            <w:noProof/>
            <w:webHidden/>
          </w:rPr>
          <w:fldChar w:fldCharType="separate"/>
        </w:r>
        <w:r w:rsidR="00485E2D">
          <w:rPr>
            <w:noProof/>
            <w:webHidden/>
          </w:rPr>
          <w:t>37</w:t>
        </w:r>
        <w:r>
          <w:rPr>
            <w:noProof/>
            <w:webHidden/>
          </w:rPr>
          <w:fldChar w:fldCharType="end"/>
        </w:r>
      </w:hyperlink>
    </w:p>
    <w:p w14:paraId="25E01DC8" w14:textId="5F83D8C7" w:rsidR="0088136B" w:rsidRDefault="0088136B">
      <w:pPr>
        <w:pStyle w:val="31"/>
        <w:rPr>
          <w:rFonts w:asciiTheme="minorHAnsi" w:eastAsiaTheme="minorEastAsia" w:hAnsiTheme="minorHAnsi" w:cstheme="minorBidi"/>
          <w:kern w:val="2"/>
          <w14:ligatures w14:val="standardContextual"/>
        </w:rPr>
      </w:pPr>
      <w:hyperlink w:anchor="_Toc216245354" w:history="1">
        <w:r w:rsidRPr="004F533E">
          <w:rPr>
            <w:rStyle w:val="a3"/>
          </w:rPr>
          <w:t>Грядущий год принесёт заметные финансовые событий для военных пенсионеров. Правительство запланировало значимые изменения пенсионных выплат, которые проведут в два этапа.</w:t>
        </w:r>
        <w:r>
          <w:rPr>
            <w:webHidden/>
          </w:rPr>
          <w:tab/>
        </w:r>
        <w:r>
          <w:rPr>
            <w:webHidden/>
          </w:rPr>
          <w:fldChar w:fldCharType="begin"/>
        </w:r>
        <w:r>
          <w:rPr>
            <w:webHidden/>
          </w:rPr>
          <w:instrText xml:space="preserve"> PAGEREF _Toc216245354 \h </w:instrText>
        </w:r>
        <w:r>
          <w:rPr>
            <w:webHidden/>
          </w:rPr>
        </w:r>
        <w:r>
          <w:rPr>
            <w:webHidden/>
          </w:rPr>
          <w:fldChar w:fldCharType="separate"/>
        </w:r>
        <w:r w:rsidR="00485E2D">
          <w:rPr>
            <w:webHidden/>
          </w:rPr>
          <w:t>37</w:t>
        </w:r>
        <w:r>
          <w:rPr>
            <w:webHidden/>
          </w:rPr>
          <w:fldChar w:fldCharType="end"/>
        </w:r>
      </w:hyperlink>
    </w:p>
    <w:p w14:paraId="21E33FD9" w14:textId="506F6BF9"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55" w:history="1">
        <w:r w:rsidRPr="004F533E">
          <w:rPr>
            <w:rStyle w:val="a3"/>
            <w:noProof/>
          </w:rPr>
          <w:t>Газета.ру, 09.12.2025, В России предложили снизить пенсионный возраст матерям</w:t>
        </w:r>
        <w:r>
          <w:rPr>
            <w:noProof/>
            <w:webHidden/>
          </w:rPr>
          <w:tab/>
        </w:r>
        <w:r>
          <w:rPr>
            <w:noProof/>
            <w:webHidden/>
          </w:rPr>
          <w:fldChar w:fldCharType="begin"/>
        </w:r>
        <w:r>
          <w:rPr>
            <w:noProof/>
            <w:webHidden/>
          </w:rPr>
          <w:instrText xml:space="preserve"> PAGEREF _Toc216245355 \h </w:instrText>
        </w:r>
        <w:r>
          <w:rPr>
            <w:noProof/>
            <w:webHidden/>
          </w:rPr>
        </w:r>
        <w:r>
          <w:rPr>
            <w:noProof/>
            <w:webHidden/>
          </w:rPr>
          <w:fldChar w:fldCharType="separate"/>
        </w:r>
        <w:r w:rsidR="00485E2D">
          <w:rPr>
            <w:noProof/>
            <w:webHidden/>
          </w:rPr>
          <w:t>37</w:t>
        </w:r>
        <w:r>
          <w:rPr>
            <w:noProof/>
            <w:webHidden/>
          </w:rPr>
          <w:fldChar w:fldCharType="end"/>
        </w:r>
      </w:hyperlink>
    </w:p>
    <w:p w14:paraId="26153888" w14:textId="2F6BBEBC" w:rsidR="0088136B" w:rsidRDefault="0088136B">
      <w:pPr>
        <w:pStyle w:val="31"/>
        <w:rPr>
          <w:rFonts w:asciiTheme="minorHAnsi" w:eastAsiaTheme="minorEastAsia" w:hAnsiTheme="minorHAnsi" w:cstheme="minorBidi"/>
          <w:kern w:val="2"/>
          <w14:ligatures w14:val="standardContextual"/>
        </w:rPr>
      </w:pPr>
      <w:hyperlink w:anchor="_Toc216245356" w:history="1">
        <w:r w:rsidRPr="004F533E">
          <w:rPr>
            <w:rStyle w:val="a3"/>
          </w:rPr>
          <w:t>В России необходимо снизить пенсионный возраст матерям — женщины должны выходить на пенсию в 55 лет, и мамы детей дошкольного и младшего школьного возраста в первую очередь. Такое мнение в беседе с «Газетой.Ru» высказал экономист, эксперт Торгово-промышленной палаты РФ, глава Союза пенсионеров Московской области Анатолий Никитин.</w:t>
        </w:r>
        <w:r>
          <w:rPr>
            <w:webHidden/>
          </w:rPr>
          <w:tab/>
        </w:r>
        <w:r>
          <w:rPr>
            <w:webHidden/>
          </w:rPr>
          <w:fldChar w:fldCharType="begin"/>
        </w:r>
        <w:r>
          <w:rPr>
            <w:webHidden/>
          </w:rPr>
          <w:instrText xml:space="preserve"> PAGEREF _Toc216245356 \h </w:instrText>
        </w:r>
        <w:r>
          <w:rPr>
            <w:webHidden/>
          </w:rPr>
        </w:r>
        <w:r>
          <w:rPr>
            <w:webHidden/>
          </w:rPr>
          <w:fldChar w:fldCharType="separate"/>
        </w:r>
        <w:r w:rsidR="00485E2D">
          <w:rPr>
            <w:webHidden/>
          </w:rPr>
          <w:t>37</w:t>
        </w:r>
        <w:r>
          <w:rPr>
            <w:webHidden/>
          </w:rPr>
          <w:fldChar w:fldCharType="end"/>
        </w:r>
      </w:hyperlink>
    </w:p>
    <w:p w14:paraId="172684F0" w14:textId="19598547"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57" w:history="1">
        <w:r w:rsidRPr="004F533E">
          <w:rPr>
            <w:rStyle w:val="a3"/>
            <w:noProof/>
          </w:rPr>
          <w:t>СенатИнформ, 09.12.2025, Минтруда: более 500 тыс. Самозанятых платят в РФ добровольные пенсионные взносы</w:t>
        </w:r>
        <w:r>
          <w:rPr>
            <w:noProof/>
            <w:webHidden/>
          </w:rPr>
          <w:tab/>
        </w:r>
        <w:r>
          <w:rPr>
            <w:noProof/>
            <w:webHidden/>
          </w:rPr>
          <w:fldChar w:fldCharType="begin"/>
        </w:r>
        <w:r>
          <w:rPr>
            <w:noProof/>
            <w:webHidden/>
          </w:rPr>
          <w:instrText xml:space="preserve"> PAGEREF _Toc216245357 \h </w:instrText>
        </w:r>
        <w:r>
          <w:rPr>
            <w:noProof/>
            <w:webHidden/>
          </w:rPr>
        </w:r>
        <w:r>
          <w:rPr>
            <w:noProof/>
            <w:webHidden/>
          </w:rPr>
          <w:fldChar w:fldCharType="separate"/>
        </w:r>
        <w:r w:rsidR="00485E2D">
          <w:rPr>
            <w:noProof/>
            <w:webHidden/>
          </w:rPr>
          <w:t>38</w:t>
        </w:r>
        <w:r>
          <w:rPr>
            <w:noProof/>
            <w:webHidden/>
          </w:rPr>
          <w:fldChar w:fldCharType="end"/>
        </w:r>
      </w:hyperlink>
    </w:p>
    <w:p w14:paraId="3BC6A243" w14:textId="236C0B70" w:rsidR="0088136B" w:rsidRDefault="0088136B">
      <w:pPr>
        <w:pStyle w:val="31"/>
        <w:rPr>
          <w:rFonts w:asciiTheme="minorHAnsi" w:eastAsiaTheme="minorEastAsia" w:hAnsiTheme="minorHAnsi" w:cstheme="minorBidi"/>
          <w:kern w:val="2"/>
          <w14:ligatures w14:val="standardContextual"/>
        </w:rPr>
      </w:pPr>
      <w:hyperlink w:anchor="_Toc216245358" w:history="1">
        <w:r w:rsidRPr="004F533E">
          <w:rPr>
            <w:rStyle w:val="a3"/>
          </w:rPr>
          <w:t>Комитет СФ по бюджету и финансовым рынкам на заседании 9 декабря поддержал два законопроекта о проведении с января 2026 года по 31 декабря 2028 года эксперимента по добровольному вступлению самозанятых граждан в систему обязательного социального страхования на случай временной нетрудоспособности, в том числе в связи с рождением ребёнка.</w:t>
        </w:r>
        <w:r>
          <w:rPr>
            <w:webHidden/>
          </w:rPr>
          <w:tab/>
        </w:r>
        <w:r>
          <w:rPr>
            <w:webHidden/>
          </w:rPr>
          <w:fldChar w:fldCharType="begin"/>
        </w:r>
        <w:r>
          <w:rPr>
            <w:webHidden/>
          </w:rPr>
          <w:instrText xml:space="preserve"> PAGEREF _Toc216245358 \h </w:instrText>
        </w:r>
        <w:r>
          <w:rPr>
            <w:webHidden/>
          </w:rPr>
        </w:r>
        <w:r>
          <w:rPr>
            <w:webHidden/>
          </w:rPr>
          <w:fldChar w:fldCharType="separate"/>
        </w:r>
        <w:r w:rsidR="00485E2D">
          <w:rPr>
            <w:webHidden/>
          </w:rPr>
          <w:t>38</w:t>
        </w:r>
        <w:r>
          <w:rPr>
            <w:webHidden/>
          </w:rPr>
          <w:fldChar w:fldCharType="end"/>
        </w:r>
      </w:hyperlink>
    </w:p>
    <w:p w14:paraId="4E4BAB39" w14:textId="21804543"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59" w:history="1">
        <w:r w:rsidRPr="004F533E">
          <w:rPr>
            <w:rStyle w:val="a3"/>
            <w:noProof/>
          </w:rPr>
          <w:t>Конкурент, 09.12.2025, В 2026 году будет двойная индексация пенсий – кто в списках</w:t>
        </w:r>
        <w:r>
          <w:rPr>
            <w:noProof/>
            <w:webHidden/>
          </w:rPr>
          <w:tab/>
        </w:r>
        <w:r>
          <w:rPr>
            <w:noProof/>
            <w:webHidden/>
          </w:rPr>
          <w:fldChar w:fldCharType="begin"/>
        </w:r>
        <w:r>
          <w:rPr>
            <w:noProof/>
            <w:webHidden/>
          </w:rPr>
          <w:instrText xml:space="preserve"> PAGEREF _Toc216245359 \h </w:instrText>
        </w:r>
        <w:r>
          <w:rPr>
            <w:noProof/>
            <w:webHidden/>
          </w:rPr>
        </w:r>
        <w:r>
          <w:rPr>
            <w:noProof/>
            <w:webHidden/>
          </w:rPr>
          <w:fldChar w:fldCharType="separate"/>
        </w:r>
        <w:r w:rsidR="00485E2D">
          <w:rPr>
            <w:noProof/>
            <w:webHidden/>
          </w:rPr>
          <w:t>39</w:t>
        </w:r>
        <w:r>
          <w:rPr>
            <w:noProof/>
            <w:webHidden/>
          </w:rPr>
          <w:fldChar w:fldCharType="end"/>
        </w:r>
      </w:hyperlink>
    </w:p>
    <w:p w14:paraId="47F47D1A" w14:textId="5323370D" w:rsidR="0088136B" w:rsidRDefault="0088136B">
      <w:pPr>
        <w:pStyle w:val="31"/>
        <w:rPr>
          <w:rFonts w:asciiTheme="minorHAnsi" w:eastAsiaTheme="minorEastAsia" w:hAnsiTheme="minorHAnsi" w:cstheme="minorBidi"/>
          <w:kern w:val="2"/>
          <w14:ligatures w14:val="standardContextual"/>
        </w:rPr>
      </w:pPr>
      <w:hyperlink w:anchor="_Toc216245360" w:history="1">
        <w:r w:rsidRPr="004F533E">
          <w:rPr>
            <w:rStyle w:val="a3"/>
          </w:rPr>
          <w:t>Зимой и осенью следующего года будут повышены некоторые пенсии россиян. Об этом заявил депутат Государственной думы Алексей Говырин. Депутат уточнил, что двойная индексация в следующем году предусмотрена не для всех пенсионеров, а лишь для одной категории пожилых граждан.</w:t>
        </w:r>
        <w:r>
          <w:rPr>
            <w:webHidden/>
          </w:rPr>
          <w:tab/>
        </w:r>
        <w:r>
          <w:rPr>
            <w:webHidden/>
          </w:rPr>
          <w:fldChar w:fldCharType="begin"/>
        </w:r>
        <w:r>
          <w:rPr>
            <w:webHidden/>
          </w:rPr>
          <w:instrText xml:space="preserve"> PAGEREF _Toc216245360 \h </w:instrText>
        </w:r>
        <w:r>
          <w:rPr>
            <w:webHidden/>
          </w:rPr>
        </w:r>
        <w:r>
          <w:rPr>
            <w:webHidden/>
          </w:rPr>
          <w:fldChar w:fldCharType="separate"/>
        </w:r>
        <w:r w:rsidR="00485E2D">
          <w:rPr>
            <w:webHidden/>
          </w:rPr>
          <w:t>39</w:t>
        </w:r>
        <w:r>
          <w:rPr>
            <w:webHidden/>
          </w:rPr>
          <w:fldChar w:fldCharType="end"/>
        </w:r>
      </w:hyperlink>
    </w:p>
    <w:p w14:paraId="09702EA8" w14:textId="70C0F458"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61" w:history="1">
        <w:r w:rsidRPr="004F533E">
          <w:rPr>
            <w:rStyle w:val="a3"/>
            <w:noProof/>
          </w:rPr>
          <w:t>Конкурент, 09.12.2025, Россиян обнадежили: вы имеете право выйти на пенсию и в 45/50 лет</w:t>
        </w:r>
        <w:r>
          <w:rPr>
            <w:noProof/>
            <w:webHidden/>
          </w:rPr>
          <w:tab/>
        </w:r>
        <w:r>
          <w:rPr>
            <w:noProof/>
            <w:webHidden/>
          </w:rPr>
          <w:fldChar w:fldCharType="begin"/>
        </w:r>
        <w:r>
          <w:rPr>
            <w:noProof/>
            <w:webHidden/>
          </w:rPr>
          <w:instrText xml:space="preserve"> PAGEREF _Toc216245361 \h </w:instrText>
        </w:r>
        <w:r>
          <w:rPr>
            <w:noProof/>
            <w:webHidden/>
          </w:rPr>
        </w:r>
        <w:r>
          <w:rPr>
            <w:noProof/>
            <w:webHidden/>
          </w:rPr>
          <w:fldChar w:fldCharType="separate"/>
        </w:r>
        <w:r w:rsidR="00485E2D">
          <w:rPr>
            <w:noProof/>
            <w:webHidden/>
          </w:rPr>
          <w:t>39</w:t>
        </w:r>
        <w:r>
          <w:rPr>
            <w:noProof/>
            <w:webHidden/>
          </w:rPr>
          <w:fldChar w:fldCharType="end"/>
        </w:r>
      </w:hyperlink>
    </w:p>
    <w:p w14:paraId="2FBA9F33" w14:textId="5D187C37" w:rsidR="0088136B" w:rsidRDefault="0088136B">
      <w:pPr>
        <w:pStyle w:val="31"/>
        <w:rPr>
          <w:rFonts w:asciiTheme="minorHAnsi" w:eastAsiaTheme="minorEastAsia" w:hAnsiTheme="minorHAnsi" w:cstheme="minorBidi"/>
          <w:kern w:val="2"/>
          <w14:ligatures w14:val="standardContextual"/>
        </w:rPr>
      </w:pPr>
      <w:hyperlink w:anchor="_Toc216245362" w:history="1">
        <w:r w:rsidRPr="004F533E">
          <w:rPr>
            <w:rStyle w:val="a3"/>
          </w:rPr>
          <w:t>Часть граждан России на законных основаниях могут прекратить трудовую деятельность и уйти на заслуженных отдых с ежемесячными выплатами досрочно. Об этом напомнил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_Toc216245362 \h </w:instrText>
        </w:r>
        <w:r>
          <w:rPr>
            <w:webHidden/>
          </w:rPr>
        </w:r>
        <w:r>
          <w:rPr>
            <w:webHidden/>
          </w:rPr>
          <w:fldChar w:fldCharType="separate"/>
        </w:r>
        <w:r w:rsidR="00485E2D">
          <w:rPr>
            <w:webHidden/>
          </w:rPr>
          <w:t>39</w:t>
        </w:r>
        <w:r>
          <w:rPr>
            <w:webHidden/>
          </w:rPr>
          <w:fldChar w:fldCharType="end"/>
        </w:r>
      </w:hyperlink>
    </w:p>
    <w:p w14:paraId="257A3BE6" w14:textId="442D13A4"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63" w:history="1">
        <w:r w:rsidRPr="004F533E">
          <w:rPr>
            <w:rStyle w:val="a3"/>
            <w:noProof/>
          </w:rPr>
          <w:t>PRIMPRESS, 09.12.2025, Новая льгота для пенсионеров: оформите ее, если от 60 лет и старше</w:t>
        </w:r>
        <w:r>
          <w:rPr>
            <w:noProof/>
            <w:webHidden/>
          </w:rPr>
          <w:tab/>
        </w:r>
        <w:r>
          <w:rPr>
            <w:noProof/>
            <w:webHidden/>
          </w:rPr>
          <w:fldChar w:fldCharType="begin"/>
        </w:r>
        <w:r>
          <w:rPr>
            <w:noProof/>
            <w:webHidden/>
          </w:rPr>
          <w:instrText xml:space="preserve"> PAGEREF _Toc216245363 \h </w:instrText>
        </w:r>
        <w:r>
          <w:rPr>
            <w:noProof/>
            <w:webHidden/>
          </w:rPr>
        </w:r>
        <w:r>
          <w:rPr>
            <w:noProof/>
            <w:webHidden/>
          </w:rPr>
          <w:fldChar w:fldCharType="separate"/>
        </w:r>
        <w:r w:rsidR="00485E2D">
          <w:rPr>
            <w:noProof/>
            <w:webHidden/>
          </w:rPr>
          <w:t>40</w:t>
        </w:r>
        <w:r>
          <w:rPr>
            <w:noProof/>
            <w:webHidden/>
          </w:rPr>
          <w:fldChar w:fldCharType="end"/>
        </w:r>
      </w:hyperlink>
    </w:p>
    <w:p w14:paraId="5D58AE42" w14:textId="00DE4397" w:rsidR="0088136B" w:rsidRDefault="0088136B">
      <w:pPr>
        <w:pStyle w:val="31"/>
        <w:rPr>
          <w:rFonts w:asciiTheme="minorHAnsi" w:eastAsiaTheme="minorEastAsia" w:hAnsiTheme="minorHAnsi" w:cstheme="minorBidi"/>
          <w:kern w:val="2"/>
          <w14:ligatures w14:val="standardContextual"/>
        </w:rPr>
      </w:pPr>
      <w:hyperlink w:anchor="_Toc216245364" w:history="1">
        <w:r w:rsidRPr="004F533E">
          <w:rPr>
            <w:rStyle w:val="a3"/>
          </w:rPr>
          <w:t>Российским пенсионерам с 2026 года откроется новая возможность экономии при путешествиях — автоматическая скидка на билеты на дальние поезда. Власти и железнодорожные компании подготовили приятный бонус для граждан старше 60 лет, который поможет сделать поездки по стране более доступными, сообщает PRIMPRESS.</w:t>
        </w:r>
        <w:r>
          <w:rPr>
            <w:webHidden/>
          </w:rPr>
          <w:tab/>
        </w:r>
        <w:r>
          <w:rPr>
            <w:webHidden/>
          </w:rPr>
          <w:fldChar w:fldCharType="begin"/>
        </w:r>
        <w:r>
          <w:rPr>
            <w:webHidden/>
          </w:rPr>
          <w:instrText xml:space="preserve"> PAGEREF _Toc216245364 \h </w:instrText>
        </w:r>
        <w:r>
          <w:rPr>
            <w:webHidden/>
          </w:rPr>
        </w:r>
        <w:r>
          <w:rPr>
            <w:webHidden/>
          </w:rPr>
          <w:fldChar w:fldCharType="separate"/>
        </w:r>
        <w:r w:rsidR="00485E2D">
          <w:rPr>
            <w:webHidden/>
          </w:rPr>
          <w:t>40</w:t>
        </w:r>
        <w:r>
          <w:rPr>
            <w:webHidden/>
          </w:rPr>
          <w:fldChar w:fldCharType="end"/>
        </w:r>
      </w:hyperlink>
    </w:p>
    <w:p w14:paraId="2E2213A9" w14:textId="796641C8"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65" w:history="1">
        <w:r w:rsidRPr="004F533E">
          <w:rPr>
            <w:rStyle w:val="a3"/>
            <w:noProof/>
          </w:rPr>
          <w:t>ФедералПресс, 09.12.2025, Россиянам рассказали о повышении пенсий в 2026 году: цифры и даты</w:t>
        </w:r>
        <w:r>
          <w:rPr>
            <w:noProof/>
            <w:webHidden/>
          </w:rPr>
          <w:tab/>
        </w:r>
        <w:r>
          <w:rPr>
            <w:noProof/>
            <w:webHidden/>
          </w:rPr>
          <w:fldChar w:fldCharType="begin"/>
        </w:r>
        <w:r>
          <w:rPr>
            <w:noProof/>
            <w:webHidden/>
          </w:rPr>
          <w:instrText xml:space="preserve"> PAGEREF _Toc216245365 \h </w:instrText>
        </w:r>
        <w:r>
          <w:rPr>
            <w:noProof/>
            <w:webHidden/>
          </w:rPr>
        </w:r>
        <w:r>
          <w:rPr>
            <w:noProof/>
            <w:webHidden/>
          </w:rPr>
          <w:fldChar w:fldCharType="separate"/>
        </w:r>
        <w:r w:rsidR="00485E2D">
          <w:rPr>
            <w:noProof/>
            <w:webHidden/>
          </w:rPr>
          <w:t>41</w:t>
        </w:r>
        <w:r>
          <w:rPr>
            <w:noProof/>
            <w:webHidden/>
          </w:rPr>
          <w:fldChar w:fldCharType="end"/>
        </w:r>
      </w:hyperlink>
    </w:p>
    <w:p w14:paraId="6C5913A2" w14:textId="26114B01" w:rsidR="0088136B" w:rsidRDefault="0088136B">
      <w:pPr>
        <w:pStyle w:val="31"/>
        <w:rPr>
          <w:rFonts w:asciiTheme="minorHAnsi" w:eastAsiaTheme="minorEastAsia" w:hAnsiTheme="minorHAnsi" w:cstheme="minorBidi"/>
          <w:kern w:val="2"/>
          <w14:ligatures w14:val="standardContextual"/>
        </w:rPr>
      </w:pPr>
      <w:hyperlink w:anchor="_Toc216245366" w:history="1">
        <w:r w:rsidRPr="004F533E">
          <w:rPr>
            <w:rStyle w:val="a3"/>
          </w:rPr>
          <w:t>Размер индексации страховых пенсий россиян в 2026 году составит 7,6 %. Добавки к другим видам пенсионных выплат пока остаются в стадии прогнозов. Депутаты и чиновники обещают, что в будущем будут следить за динамикой инфляции, чтобы скорректировать эти прогнозы.</w:t>
        </w:r>
        <w:r>
          <w:rPr>
            <w:webHidden/>
          </w:rPr>
          <w:tab/>
        </w:r>
        <w:r>
          <w:rPr>
            <w:webHidden/>
          </w:rPr>
          <w:fldChar w:fldCharType="begin"/>
        </w:r>
        <w:r>
          <w:rPr>
            <w:webHidden/>
          </w:rPr>
          <w:instrText xml:space="preserve"> PAGEREF _Toc216245366 \h </w:instrText>
        </w:r>
        <w:r>
          <w:rPr>
            <w:webHidden/>
          </w:rPr>
        </w:r>
        <w:r>
          <w:rPr>
            <w:webHidden/>
          </w:rPr>
          <w:fldChar w:fldCharType="separate"/>
        </w:r>
        <w:r w:rsidR="00485E2D">
          <w:rPr>
            <w:webHidden/>
          </w:rPr>
          <w:t>41</w:t>
        </w:r>
        <w:r>
          <w:rPr>
            <w:webHidden/>
          </w:rPr>
          <w:fldChar w:fldCharType="end"/>
        </w:r>
      </w:hyperlink>
    </w:p>
    <w:p w14:paraId="30531481" w14:textId="74262018" w:rsidR="0088136B" w:rsidRDefault="008813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245367" w:history="1">
        <w:r w:rsidRPr="004F533E">
          <w:rPr>
            <w:rStyle w:val="a3"/>
            <w:noProof/>
          </w:rPr>
          <w:t>Региональные СМИ</w:t>
        </w:r>
        <w:r>
          <w:rPr>
            <w:noProof/>
            <w:webHidden/>
          </w:rPr>
          <w:tab/>
        </w:r>
        <w:r>
          <w:rPr>
            <w:noProof/>
            <w:webHidden/>
          </w:rPr>
          <w:fldChar w:fldCharType="begin"/>
        </w:r>
        <w:r>
          <w:rPr>
            <w:noProof/>
            <w:webHidden/>
          </w:rPr>
          <w:instrText xml:space="preserve"> PAGEREF _Toc216245367 \h </w:instrText>
        </w:r>
        <w:r>
          <w:rPr>
            <w:noProof/>
            <w:webHidden/>
          </w:rPr>
        </w:r>
        <w:r>
          <w:rPr>
            <w:noProof/>
            <w:webHidden/>
          </w:rPr>
          <w:fldChar w:fldCharType="separate"/>
        </w:r>
        <w:r w:rsidR="00485E2D">
          <w:rPr>
            <w:noProof/>
            <w:webHidden/>
          </w:rPr>
          <w:t>42</w:t>
        </w:r>
        <w:r>
          <w:rPr>
            <w:noProof/>
            <w:webHidden/>
          </w:rPr>
          <w:fldChar w:fldCharType="end"/>
        </w:r>
      </w:hyperlink>
    </w:p>
    <w:p w14:paraId="7E466D01" w14:textId="1BFDCDFA"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68" w:history="1">
        <w:r w:rsidRPr="004F533E">
          <w:rPr>
            <w:rStyle w:val="a3"/>
            <w:noProof/>
          </w:rPr>
          <w:t>МК - Донбасс, 09.12.2025, Более 6,6 тыс. Жителей ЛНР переоформили пенсию с начала 2025 года</w:t>
        </w:r>
        <w:r>
          <w:rPr>
            <w:noProof/>
            <w:webHidden/>
          </w:rPr>
          <w:tab/>
        </w:r>
        <w:r>
          <w:rPr>
            <w:noProof/>
            <w:webHidden/>
          </w:rPr>
          <w:fldChar w:fldCharType="begin"/>
        </w:r>
        <w:r>
          <w:rPr>
            <w:noProof/>
            <w:webHidden/>
          </w:rPr>
          <w:instrText xml:space="preserve"> PAGEREF _Toc216245368 \h </w:instrText>
        </w:r>
        <w:r>
          <w:rPr>
            <w:noProof/>
            <w:webHidden/>
          </w:rPr>
        </w:r>
        <w:r>
          <w:rPr>
            <w:noProof/>
            <w:webHidden/>
          </w:rPr>
          <w:fldChar w:fldCharType="separate"/>
        </w:r>
        <w:r w:rsidR="00485E2D">
          <w:rPr>
            <w:noProof/>
            <w:webHidden/>
          </w:rPr>
          <w:t>42</w:t>
        </w:r>
        <w:r>
          <w:rPr>
            <w:noProof/>
            <w:webHidden/>
          </w:rPr>
          <w:fldChar w:fldCharType="end"/>
        </w:r>
      </w:hyperlink>
    </w:p>
    <w:p w14:paraId="6ED0BEE4" w14:textId="3E8DD0DD" w:rsidR="0088136B" w:rsidRDefault="0088136B">
      <w:pPr>
        <w:pStyle w:val="31"/>
        <w:rPr>
          <w:rFonts w:asciiTheme="minorHAnsi" w:eastAsiaTheme="minorEastAsia" w:hAnsiTheme="minorHAnsi" w:cstheme="minorBidi"/>
          <w:kern w:val="2"/>
          <w14:ligatures w14:val="standardContextual"/>
        </w:rPr>
      </w:pPr>
      <w:hyperlink w:anchor="_Toc216245369" w:history="1">
        <w:r w:rsidRPr="004F533E">
          <w:rPr>
            <w:rStyle w:val="a3"/>
          </w:rPr>
          <w:t>С начала 2025 года свыше 6,6 тысяч жителей ЛНР стали получать пенсионные выплаты согласно российскому законодательству. В Соцфонде России по республике напомнили, что пересмотр пенсий по нормам РФ доступен гражданам, постоянно проживающим в ЛНР по состоянию на 30 сентября 2022 года, а также тем, кто жил в регионе в период с 11 мая 2014 года по 29 сентября 2022 года и впоследствии переехал в Россию.</w:t>
        </w:r>
        <w:r>
          <w:rPr>
            <w:webHidden/>
          </w:rPr>
          <w:tab/>
        </w:r>
        <w:r>
          <w:rPr>
            <w:webHidden/>
          </w:rPr>
          <w:fldChar w:fldCharType="begin"/>
        </w:r>
        <w:r>
          <w:rPr>
            <w:webHidden/>
          </w:rPr>
          <w:instrText xml:space="preserve"> PAGEREF _Toc216245369 \h </w:instrText>
        </w:r>
        <w:r>
          <w:rPr>
            <w:webHidden/>
          </w:rPr>
        </w:r>
        <w:r>
          <w:rPr>
            <w:webHidden/>
          </w:rPr>
          <w:fldChar w:fldCharType="separate"/>
        </w:r>
        <w:r w:rsidR="00485E2D">
          <w:rPr>
            <w:webHidden/>
          </w:rPr>
          <w:t>42</w:t>
        </w:r>
        <w:r>
          <w:rPr>
            <w:webHidden/>
          </w:rPr>
          <w:fldChar w:fldCharType="end"/>
        </w:r>
      </w:hyperlink>
    </w:p>
    <w:p w14:paraId="593810A9" w14:textId="4EBEF6D0" w:rsidR="0088136B" w:rsidRDefault="008813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245370" w:history="1">
        <w:r w:rsidRPr="004F533E">
          <w:rPr>
            <w:rStyle w:val="a3"/>
            <w:noProof/>
          </w:rPr>
          <w:t>НОВОСТИ МАКРОЭКОНОМИКИ</w:t>
        </w:r>
        <w:r>
          <w:rPr>
            <w:noProof/>
            <w:webHidden/>
          </w:rPr>
          <w:tab/>
        </w:r>
        <w:r>
          <w:rPr>
            <w:noProof/>
            <w:webHidden/>
          </w:rPr>
          <w:fldChar w:fldCharType="begin"/>
        </w:r>
        <w:r>
          <w:rPr>
            <w:noProof/>
            <w:webHidden/>
          </w:rPr>
          <w:instrText xml:space="preserve"> PAGEREF _Toc216245370 \h </w:instrText>
        </w:r>
        <w:r>
          <w:rPr>
            <w:noProof/>
            <w:webHidden/>
          </w:rPr>
        </w:r>
        <w:r>
          <w:rPr>
            <w:noProof/>
            <w:webHidden/>
          </w:rPr>
          <w:fldChar w:fldCharType="separate"/>
        </w:r>
        <w:r w:rsidR="00485E2D">
          <w:rPr>
            <w:noProof/>
            <w:webHidden/>
          </w:rPr>
          <w:t>43</w:t>
        </w:r>
        <w:r>
          <w:rPr>
            <w:noProof/>
            <w:webHidden/>
          </w:rPr>
          <w:fldChar w:fldCharType="end"/>
        </w:r>
      </w:hyperlink>
    </w:p>
    <w:p w14:paraId="56E40985" w14:textId="5C25FAEF"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71" w:history="1">
        <w:r w:rsidRPr="004F533E">
          <w:rPr>
            <w:rStyle w:val="a3"/>
            <w:noProof/>
          </w:rPr>
          <w:t>РБК, 10.12.2025, Три сценария для экономики России в 2026 году</w:t>
        </w:r>
        <w:r>
          <w:rPr>
            <w:noProof/>
            <w:webHidden/>
          </w:rPr>
          <w:tab/>
        </w:r>
        <w:r>
          <w:rPr>
            <w:noProof/>
            <w:webHidden/>
          </w:rPr>
          <w:fldChar w:fldCharType="begin"/>
        </w:r>
        <w:r>
          <w:rPr>
            <w:noProof/>
            <w:webHidden/>
          </w:rPr>
          <w:instrText xml:space="preserve"> PAGEREF _Toc216245371 \h </w:instrText>
        </w:r>
        <w:r>
          <w:rPr>
            <w:noProof/>
            <w:webHidden/>
          </w:rPr>
        </w:r>
        <w:r>
          <w:rPr>
            <w:noProof/>
            <w:webHidden/>
          </w:rPr>
          <w:fldChar w:fldCharType="separate"/>
        </w:r>
        <w:r w:rsidR="00485E2D">
          <w:rPr>
            <w:noProof/>
            <w:webHidden/>
          </w:rPr>
          <w:t>43</w:t>
        </w:r>
        <w:r>
          <w:rPr>
            <w:noProof/>
            <w:webHidden/>
          </w:rPr>
          <w:fldChar w:fldCharType="end"/>
        </w:r>
      </w:hyperlink>
    </w:p>
    <w:p w14:paraId="054E2343" w14:textId="2078C027" w:rsidR="0088136B" w:rsidRDefault="0088136B">
      <w:pPr>
        <w:pStyle w:val="31"/>
        <w:rPr>
          <w:rFonts w:asciiTheme="minorHAnsi" w:eastAsiaTheme="minorEastAsia" w:hAnsiTheme="minorHAnsi" w:cstheme="minorBidi"/>
          <w:kern w:val="2"/>
          <w14:ligatures w14:val="standardContextual"/>
        </w:rPr>
      </w:pPr>
      <w:hyperlink w:anchor="_Toc216245372" w:history="1">
        <w:r w:rsidRPr="004F533E">
          <w:rPr>
            <w:rStyle w:val="a3"/>
          </w:rPr>
          <w:t>2025-й запомнится как год начатых, но неоконченных переговоров об урегулировании конфликта на Украине. Последний раунд дискуссии с мирным планом президента США Дональда Трампа из 28 пунктов, видимо, завершится не в этом, а в следующем году. А значит, для российской экономики и бюджета на 2026-й сохраняется развилка - будут достигнуты мирные договоренности или нет.</w:t>
        </w:r>
        <w:r>
          <w:rPr>
            <w:webHidden/>
          </w:rPr>
          <w:tab/>
        </w:r>
        <w:r>
          <w:rPr>
            <w:webHidden/>
          </w:rPr>
          <w:fldChar w:fldCharType="begin"/>
        </w:r>
        <w:r>
          <w:rPr>
            <w:webHidden/>
          </w:rPr>
          <w:instrText xml:space="preserve"> PAGEREF _Toc216245372 \h </w:instrText>
        </w:r>
        <w:r>
          <w:rPr>
            <w:webHidden/>
          </w:rPr>
        </w:r>
        <w:r>
          <w:rPr>
            <w:webHidden/>
          </w:rPr>
          <w:fldChar w:fldCharType="separate"/>
        </w:r>
        <w:r w:rsidR="00485E2D">
          <w:rPr>
            <w:webHidden/>
          </w:rPr>
          <w:t>43</w:t>
        </w:r>
        <w:r>
          <w:rPr>
            <w:webHidden/>
          </w:rPr>
          <w:fldChar w:fldCharType="end"/>
        </w:r>
      </w:hyperlink>
    </w:p>
    <w:p w14:paraId="21AB830E" w14:textId="19D2DF6C"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73" w:history="1">
        <w:r w:rsidRPr="004F533E">
          <w:rPr>
            <w:rStyle w:val="a3"/>
            <w:noProof/>
          </w:rPr>
          <w:t>Коммерсантъ, 10.12.2025, Банкуют все</w:t>
        </w:r>
        <w:r>
          <w:rPr>
            <w:noProof/>
            <w:webHidden/>
          </w:rPr>
          <w:tab/>
        </w:r>
        <w:r>
          <w:rPr>
            <w:noProof/>
            <w:webHidden/>
          </w:rPr>
          <w:fldChar w:fldCharType="begin"/>
        </w:r>
        <w:r>
          <w:rPr>
            <w:noProof/>
            <w:webHidden/>
          </w:rPr>
          <w:instrText xml:space="preserve"> PAGEREF _Toc216245373 \h </w:instrText>
        </w:r>
        <w:r>
          <w:rPr>
            <w:noProof/>
            <w:webHidden/>
          </w:rPr>
        </w:r>
        <w:r>
          <w:rPr>
            <w:noProof/>
            <w:webHidden/>
          </w:rPr>
          <w:fldChar w:fldCharType="separate"/>
        </w:r>
        <w:r w:rsidR="00485E2D">
          <w:rPr>
            <w:noProof/>
            <w:webHidden/>
          </w:rPr>
          <w:t>47</w:t>
        </w:r>
        <w:r>
          <w:rPr>
            <w:noProof/>
            <w:webHidden/>
          </w:rPr>
          <w:fldChar w:fldCharType="end"/>
        </w:r>
      </w:hyperlink>
    </w:p>
    <w:p w14:paraId="4BCF6F06" w14:textId="1507418D" w:rsidR="0088136B" w:rsidRDefault="0088136B">
      <w:pPr>
        <w:pStyle w:val="31"/>
        <w:rPr>
          <w:rFonts w:asciiTheme="minorHAnsi" w:eastAsiaTheme="minorEastAsia" w:hAnsiTheme="minorHAnsi" w:cstheme="minorBidi"/>
          <w:kern w:val="2"/>
          <w14:ligatures w14:val="standardContextual"/>
        </w:rPr>
      </w:pPr>
      <w:hyperlink w:anchor="_Toc216245374" w:history="1">
        <w:r w:rsidRPr="004F533E">
          <w:rPr>
            <w:rStyle w:val="a3"/>
          </w:rPr>
          <w:t xml:space="preserve">После ухода западных инвесторов на российском рынке </w:t>
        </w:r>
        <w:r w:rsidRPr="004F533E">
          <w:rPr>
            <w:rStyle w:val="a3"/>
            <w:lang w:val="en-US"/>
          </w:rPr>
          <w:t>IPO</w:t>
        </w:r>
        <w:r w:rsidRPr="004F533E">
          <w:rPr>
            <w:rStyle w:val="a3"/>
          </w:rPr>
          <w:t xml:space="preserve"> освободилась ниша: организацией выходов на фондовый рынок активно стали заниматься отечественные банки из топ-20. А сейчас к ним добавляются и менее крупные независимые банки. Происходит это на практически замершем рынке. Недавний громкий выход на биржу государственного банка ДОМ.РФ дает надежду на изменение тенденции.</w:t>
        </w:r>
        <w:r>
          <w:rPr>
            <w:webHidden/>
          </w:rPr>
          <w:tab/>
        </w:r>
        <w:r>
          <w:rPr>
            <w:webHidden/>
          </w:rPr>
          <w:fldChar w:fldCharType="begin"/>
        </w:r>
        <w:r>
          <w:rPr>
            <w:webHidden/>
          </w:rPr>
          <w:instrText xml:space="preserve"> PAGEREF _Toc216245374 \h </w:instrText>
        </w:r>
        <w:r>
          <w:rPr>
            <w:webHidden/>
          </w:rPr>
        </w:r>
        <w:r>
          <w:rPr>
            <w:webHidden/>
          </w:rPr>
          <w:fldChar w:fldCharType="separate"/>
        </w:r>
        <w:r w:rsidR="00485E2D">
          <w:rPr>
            <w:webHidden/>
          </w:rPr>
          <w:t>47</w:t>
        </w:r>
        <w:r>
          <w:rPr>
            <w:webHidden/>
          </w:rPr>
          <w:fldChar w:fldCharType="end"/>
        </w:r>
      </w:hyperlink>
    </w:p>
    <w:p w14:paraId="6FE32932" w14:textId="58707382"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75" w:history="1">
        <w:r w:rsidRPr="004F533E">
          <w:rPr>
            <w:rStyle w:val="a3"/>
            <w:noProof/>
          </w:rPr>
          <w:t>Коммерсантъ, 10.12.2025, Вложения под ключ</w:t>
        </w:r>
        <w:r>
          <w:rPr>
            <w:noProof/>
            <w:webHidden/>
          </w:rPr>
          <w:tab/>
        </w:r>
        <w:r>
          <w:rPr>
            <w:noProof/>
            <w:webHidden/>
          </w:rPr>
          <w:fldChar w:fldCharType="begin"/>
        </w:r>
        <w:r>
          <w:rPr>
            <w:noProof/>
            <w:webHidden/>
          </w:rPr>
          <w:instrText xml:space="preserve"> PAGEREF _Toc216245375 \h </w:instrText>
        </w:r>
        <w:r>
          <w:rPr>
            <w:noProof/>
            <w:webHidden/>
          </w:rPr>
        </w:r>
        <w:r>
          <w:rPr>
            <w:noProof/>
            <w:webHidden/>
          </w:rPr>
          <w:fldChar w:fldCharType="separate"/>
        </w:r>
        <w:r w:rsidR="00485E2D">
          <w:rPr>
            <w:noProof/>
            <w:webHidden/>
          </w:rPr>
          <w:t>50</w:t>
        </w:r>
        <w:r>
          <w:rPr>
            <w:noProof/>
            <w:webHidden/>
          </w:rPr>
          <w:fldChar w:fldCharType="end"/>
        </w:r>
      </w:hyperlink>
    </w:p>
    <w:p w14:paraId="78B05234" w14:textId="0771E943" w:rsidR="0088136B" w:rsidRDefault="0088136B">
      <w:pPr>
        <w:pStyle w:val="31"/>
        <w:rPr>
          <w:rFonts w:asciiTheme="minorHAnsi" w:eastAsiaTheme="minorEastAsia" w:hAnsiTheme="minorHAnsi" w:cstheme="minorBidi"/>
          <w:kern w:val="2"/>
          <w14:ligatures w14:val="standardContextual"/>
        </w:rPr>
      </w:pPr>
      <w:hyperlink w:anchor="_Toc216245376" w:history="1">
        <w:r w:rsidRPr="004F533E">
          <w:rPr>
            <w:rStyle w:val="a3"/>
          </w:rPr>
          <w:t>Акции российских финансовых компаний хотя и подешевели по итогам января—ноября 2025 года, но все же чувствовали себя лучше рынка в целом. Начавшийся цикл снижения ставки ЦБ открывает банковским ценным бумагам дорогу к росту.</w:t>
        </w:r>
        <w:r>
          <w:rPr>
            <w:webHidden/>
          </w:rPr>
          <w:tab/>
        </w:r>
        <w:r>
          <w:rPr>
            <w:webHidden/>
          </w:rPr>
          <w:fldChar w:fldCharType="begin"/>
        </w:r>
        <w:r>
          <w:rPr>
            <w:webHidden/>
          </w:rPr>
          <w:instrText xml:space="preserve"> PAGEREF _Toc216245376 \h </w:instrText>
        </w:r>
        <w:r>
          <w:rPr>
            <w:webHidden/>
          </w:rPr>
        </w:r>
        <w:r>
          <w:rPr>
            <w:webHidden/>
          </w:rPr>
          <w:fldChar w:fldCharType="separate"/>
        </w:r>
        <w:r w:rsidR="00485E2D">
          <w:rPr>
            <w:webHidden/>
          </w:rPr>
          <w:t>50</w:t>
        </w:r>
        <w:r>
          <w:rPr>
            <w:webHidden/>
          </w:rPr>
          <w:fldChar w:fldCharType="end"/>
        </w:r>
      </w:hyperlink>
    </w:p>
    <w:p w14:paraId="1F4E9C97" w14:textId="1A7EC2C6"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77" w:history="1">
        <w:r w:rsidRPr="004F533E">
          <w:rPr>
            <w:rStyle w:val="a3"/>
            <w:noProof/>
          </w:rPr>
          <w:t>Коммерсантъ, 10.12.2025, Смягчение будет плавным и осторожным</w:t>
        </w:r>
        <w:r>
          <w:rPr>
            <w:noProof/>
            <w:webHidden/>
          </w:rPr>
          <w:tab/>
        </w:r>
        <w:r>
          <w:rPr>
            <w:noProof/>
            <w:webHidden/>
          </w:rPr>
          <w:fldChar w:fldCharType="begin"/>
        </w:r>
        <w:r>
          <w:rPr>
            <w:noProof/>
            <w:webHidden/>
          </w:rPr>
          <w:instrText xml:space="preserve"> PAGEREF _Toc216245377 \h </w:instrText>
        </w:r>
        <w:r>
          <w:rPr>
            <w:noProof/>
            <w:webHidden/>
          </w:rPr>
        </w:r>
        <w:r>
          <w:rPr>
            <w:noProof/>
            <w:webHidden/>
          </w:rPr>
          <w:fldChar w:fldCharType="separate"/>
        </w:r>
        <w:r w:rsidR="00485E2D">
          <w:rPr>
            <w:noProof/>
            <w:webHidden/>
          </w:rPr>
          <w:t>53</w:t>
        </w:r>
        <w:r>
          <w:rPr>
            <w:noProof/>
            <w:webHidden/>
          </w:rPr>
          <w:fldChar w:fldCharType="end"/>
        </w:r>
      </w:hyperlink>
    </w:p>
    <w:p w14:paraId="25D9FE89" w14:textId="65FEE992" w:rsidR="0088136B" w:rsidRDefault="0088136B">
      <w:pPr>
        <w:pStyle w:val="31"/>
        <w:rPr>
          <w:rFonts w:asciiTheme="minorHAnsi" w:eastAsiaTheme="minorEastAsia" w:hAnsiTheme="minorHAnsi" w:cstheme="minorBidi"/>
          <w:kern w:val="2"/>
          <w14:ligatures w14:val="standardContextual"/>
        </w:rPr>
      </w:pPr>
      <w:hyperlink w:anchor="_Toc216245378" w:history="1">
        <w:r w:rsidRPr="004F533E">
          <w:rPr>
            <w:rStyle w:val="a3"/>
          </w:rPr>
          <w:t>В условиях жесткой денежно-кредитной политики активы банковского сектора в текущем году продолжили расти, а чистая прибыль в 2025 году окажется лишь немногим меньше, чем годом ранее. В следующем году «Эксперт РА» прогнозирует снижение ключевой ставки и, как следствие, оживление потребительского и корпоративного кредитования. Прибыль 2026 года предположительно превысит прибыль текущего года, приблизившись к рекорду 2024 года.</w:t>
        </w:r>
        <w:r>
          <w:rPr>
            <w:webHidden/>
          </w:rPr>
          <w:tab/>
        </w:r>
        <w:r>
          <w:rPr>
            <w:webHidden/>
          </w:rPr>
          <w:fldChar w:fldCharType="begin"/>
        </w:r>
        <w:r>
          <w:rPr>
            <w:webHidden/>
          </w:rPr>
          <w:instrText xml:space="preserve"> PAGEREF _Toc216245378 \h </w:instrText>
        </w:r>
        <w:r>
          <w:rPr>
            <w:webHidden/>
          </w:rPr>
        </w:r>
        <w:r>
          <w:rPr>
            <w:webHidden/>
          </w:rPr>
          <w:fldChar w:fldCharType="separate"/>
        </w:r>
        <w:r w:rsidR="00485E2D">
          <w:rPr>
            <w:webHidden/>
          </w:rPr>
          <w:t>53</w:t>
        </w:r>
        <w:r>
          <w:rPr>
            <w:webHidden/>
          </w:rPr>
          <w:fldChar w:fldCharType="end"/>
        </w:r>
      </w:hyperlink>
    </w:p>
    <w:p w14:paraId="370691A8" w14:textId="3E52783C"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79" w:history="1">
        <w:r w:rsidRPr="004F533E">
          <w:rPr>
            <w:rStyle w:val="a3"/>
            <w:noProof/>
          </w:rPr>
          <w:t>Коммерсантъ, 10.12.2025, Поведенческая реакция</w:t>
        </w:r>
        <w:r>
          <w:rPr>
            <w:noProof/>
            <w:webHidden/>
          </w:rPr>
          <w:tab/>
        </w:r>
        <w:r>
          <w:rPr>
            <w:noProof/>
            <w:webHidden/>
          </w:rPr>
          <w:fldChar w:fldCharType="begin"/>
        </w:r>
        <w:r>
          <w:rPr>
            <w:noProof/>
            <w:webHidden/>
          </w:rPr>
          <w:instrText xml:space="preserve"> PAGEREF _Toc216245379 \h </w:instrText>
        </w:r>
        <w:r>
          <w:rPr>
            <w:noProof/>
            <w:webHidden/>
          </w:rPr>
        </w:r>
        <w:r>
          <w:rPr>
            <w:noProof/>
            <w:webHidden/>
          </w:rPr>
          <w:fldChar w:fldCharType="separate"/>
        </w:r>
        <w:r w:rsidR="00485E2D">
          <w:rPr>
            <w:noProof/>
            <w:webHidden/>
          </w:rPr>
          <w:t>56</w:t>
        </w:r>
        <w:r>
          <w:rPr>
            <w:noProof/>
            <w:webHidden/>
          </w:rPr>
          <w:fldChar w:fldCharType="end"/>
        </w:r>
      </w:hyperlink>
    </w:p>
    <w:p w14:paraId="120EA33D" w14:textId="0AAF825F" w:rsidR="0088136B" w:rsidRDefault="0088136B">
      <w:pPr>
        <w:pStyle w:val="31"/>
        <w:rPr>
          <w:rFonts w:asciiTheme="minorHAnsi" w:eastAsiaTheme="minorEastAsia" w:hAnsiTheme="minorHAnsi" w:cstheme="minorBidi"/>
          <w:kern w:val="2"/>
          <w14:ligatures w14:val="standardContextual"/>
        </w:rPr>
      </w:pPr>
      <w:hyperlink w:anchor="_Toc216245380" w:history="1">
        <w:r w:rsidRPr="004F533E">
          <w:rPr>
            <w:rStyle w:val="a3"/>
          </w:rPr>
          <w:t>Рост наличных в обращении с начала года оказался аномально высоким. По данным ЦБ, объем наличных денег на руках у населения за полгода увеличился больше чем на 1 трлн руб. Эксперты напоминают, что такое уже бывало в недавнем прошлом. То есть речь о новой поведенческой норме.</w:t>
        </w:r>
        <w:r>
          <w:rPr>
            <w:webHidden/>
          </w:rPr>
          <w:tab/>
        </w:r>
        <w:r>
          <w:rPr>
            <w:webHidden/>
          </w:rPr>
          <w:fldChar w:fldCharType="begin"/>
        </w:r>
        <w:r>
          <w:rPr>
            <w:webHidden/>
          </w:rPr>
          <w:instrText xml:space="preserve"> PAGEREF _Toc216245380 \h </w:instrText>
        </w:r>
        <w:r>
          <w:rPr>
            <w:webHidden/>
          </w:rPr>
        </w:r>
        <w:r>
          <w:rPr>
            <w:webHidden/>
          </w:rPr>
          <w:fldChar w:fldCharType="separate"/>
        </w:r>
        <w:r w:rsidR="00485E2D">
          <w:rPr>
            <w:webHidden/>
          </w:rPr>
          <w:t>56</w:t>
        </w:r>
        <w:r>
          <w:rPr>
            <w:webHidden/>
          </w:rPr>
          <w:fldChar w:fldCharType="end"/>
        </w:r>
      </w:hyperlink>
    </w:p>
    <w:p w14:paraId="56992065" w14:textId="68D219DB"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81" w:history="1">
        <w:r w:rsidRPr="004F533E">
          <w:rPr>
            <w:rStyle w:val="a3"/>
            <w:noProof/>
          </w:rPr>
          <w:t>ТАСС, 10.12.2025, СП: регионам удается сохранить уровень доходов за счет высокой динамики НДФЛ</w:t>
        </w:r>
        <w:r>
          <w:rPr>
            <w:noProof/>
            <w:webHidden/>
          </w:rPr>
          <w:tab/>
        </w:r>
        <w:r>
          <w:rPr>
            <w:noProof/>
            <w:webHidden/>
          </w:rPr>
          <w:fldChar w:fldCharType="begin"/>
        </w:r>
        <w:r>
          <w:rPr>
            <w:noProof/>
            <w:webHidden/>
          </w:rPr>
          <w:instrText xml:space="preserve"> PAGEREF _Toc216245381 \h </w:instrText>
        </w:r>
        <w:r>
          <w:rPr>
            <w:noProof/>
            <w:webHidden/>
          </w:rPr>
        </w:r>
        <w:r>
          <w:rPr>
            <w:noProof/>
            <w:webHidden/>
          </w:rPr>
          <w:fldChar w:fldCharType="separate"/>
        </w:r>
        <w:r w:rsidR="00485E2D">
          <w:rPr>
            <w:noProof/>
            <w:webHidden/>
          </w:rPr>
          <w:t>59</w:t>
        </w:r>
        <w:r>
          <w:rPr>
            <w:noProof/>
            <w:webHidden/>
          </w:rPr>
          <w:fldChar w:fldCharType="end"/>
        </w:r>
      </w:hyperlink>
    </w:p>
    <w:p w14:paraId="4B7C963C" w14:textId="54D00016" w:rsidR="0088136B" w:rsidRDefault="0088136B">
      <w:pPr>
        <w:pStyle w:val="31"/>
        <w:rPr>
          <w:rFonts w:asciiTheme="minorHAnsi" w:eastAsiaTheme="minorEastAsia" w:hAnsiTheme="minorHAnsi" w:cstheme="minorBidi"/>
          <w:kern w:val="2"/>
          <w14:ligatures w14:val="standardContextual"/>
        </w:rPr>
      </w:pPr>
      <w:hyperlink w:anchor="_Toc216245382" w:history="1">
        <w:r w:rsidRPr="004F533E">
          <w:rPr>
            <w:rStyle w:val="a3"/>
          </w:rPr>
          <w:t>Доля налога на прибыль организаций в структуре доходов региональных бюджетов снижается, но субъектам удается сохранить положительную динамику доходов за счет увеличения объемов НДФЛ. Это следует из подготовленной Счетной палатой оперативной информации о ходе исполнения консолидированных бюджетов субъектов Российской Федерации за январь-сентябрь 2025 года.</w:t>
        </w:r>
        <w:r>
          <w:rPr>
            <w:webHidden/>
          </w:rPr>
          <w:tab/>
        </w:r>
        <w:r>
          <w:rPr>
            <w:webHidden/>
          </w:rPr>
          <w:fldChar w:fldCharType="begin"/>
        </w:r>
        <w:r>
          <w:rPr>
            <w:webHidden/>
          </w:rPr>
          <w:instrText xml:space="preserve"> PAGEREF _Toc216245382 \h </w:instrText>
        </w:r>
        <w:r>
          <w:rPr>
            <w:webHidden/>
          </w:rPr>
        </w:r>
        <w:r>
          <w:rPr>
            <w:webHidden/>
          </w:rPr>
          <w:fldChar w:fldCharType="separate"/>
        </w:r>
        <w:r w:rsidR="00485E2D">
          <w:rPr>
            <w:webHidden/>
          </w:rPr>
          <w:t>59</w:t>
        </w:r>
        <w:r>
          <w:rPr>
            <w:webHidden/>
          </w:rPr>
          <w:fldChar w:fldCharType="end"/>
        </w:r>
      </w:hyperlink>
    </w:p>
    <w:p w14:paraId="059C69F2" w14:textId="7C09375C"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83" w:history="1">
        <w:r w:rsidRPr="004F533E">
          <w:rPr>
            <w:rStyle w:val="a3"/>
            <w:noProof/>
          </w:rPr>
          <w:t>РИА Новости, 09.12.2025, Госдума усовершенствовала механизм заключения концессионных соглашений в ЖКХ</w:t>
        </w:r>
        <w:r>
          <w:rPr>
            <w:noProof/>
            <w:webHidden/>
          </w:rPr>
          <w:tab/>
        </w:r>
        <w:r>
          <w:rPr>
            <w:noProof/>
            <w:webHidden/>
          </w:rPr>
          <w:fldChar w:fldCharType="begin"/>
        </w:r>
        <w:r>
          <w:rPr>
            <w:noProof/>
            <w:webHidden/>
          </w:rPr>
          <w:instrText xml:space="preserve"> PAGEREF _Toc216245383 \h </w:instrText>
        </w:r>
        <w:r>
          <w:rPr>
            <w:noProof/>
            <w:webHidden/>
          </w:rPr>
        </w:r>
        <w:r>
          <w:rPr>
            <w:noProof/>
            <w:webHidden/>
          </w:rPr>
          <w:fldChar w:fldCharType="separate"/>
        </w:r>
        <w:r w:rsidR="00485E2D">
          <w:rPr>
            <w:noProof/>
            <w:webHidden/>
          </w:rPr>
          <w:t>60</w:t>
        </w:r>
        <w:r>
          <w:rPr>
            <w:noProof/>
            <w:webHidden/>
          </w:rPr>
          <w:fldChar w:fldCharType="end"/>
        </w:r>
      </w:hyperlink>
    </w:p>
    <w:p w14:paraId="5C991CD7" w14:textId="25F4D23D" w:rsidR="0088136B" w:rsidRDefault="0088136B">
      <w:pPr>
        <w:pStyle w:val="31"/>
        <w:rPr>
          <w:rFonts w:asciiTheme="minorHAnsi" w:eastAsiaTheme="minorEastAsia" w:hAnsiTheme="minorHAnsi" w:cstheme="minorBidi"/>
          <w:kern w:val="2"/>
          <w14:ligatures w14:val="standardContextual"/>
        </w:rPr>
      </w:pPr>
      <w:hyperlink w:anchor="_Toc216245384" w:history="1">
        <w:r w:rsidRPr="004F533E">
          <w:rPr>
            <w:rStyle w:val="a3"/>
          </w:rPr>
          <w:t>Госдума приняла во втором и третьем чтении закон, направленный на совершенствование механизма заключения концессионных соглашений (КС) в жилищно-коммунальном хозяйстве.</w:t>
        </w:r>
        <w:r>
          <w:rPr>
            <w:webHidden/>
          </w:rPr>
          <w:tab/>
        </w:r>
        <w:r>
          <w:rPr>
            <w:webHidden/>
          </w:rPr>
          <w:fldChar w:fldCharType="begin"/>
        </w:r>
        <w:r>
          <w:rPr>
            <w:webHidden/>
          </w:rPr>
          <w:instrText xml:space="preserve"> PAGEREF _Toc216245384 \h </w:instrText>
        </w:r>
        <w:r>
          <w:rPr>
            <w:webHidden/>
          </w:rPr>
        </w:r>
        <w:r>
          <w:rPr>
            <w:webHidden/>
          </w:rPr>
          <w:fldChar w:fldCharType="separate"/>
        </w:r>
        <w:r w:rsidR="00485E2D">
          <w:rPr>
            <w:webHidden/>
          </w:rPr>
          <w:t>60</w:t>
        </w:r>
        <w:r>
          <w:rPr>
            <w:webHidden/>
          </w:rPr>
          <w:fldChar w:fldCharType="end"/>
        </w:r>
      </w:hyperlink>
    </w:p>
    <w:p w14:paraId="78F43939" w14:textId="6CB0FFD2"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85" w:history="1">
        <w:r w:rsidRPr="004F533E">
          <w:rPr>
            <w:rStyle w:val="a3"/>
            <w:noProof/>
          </w:rPr>
          <w:t>РИА Новости, 09.12.2025, Дефицит бюджета РФ в январе-ноябре 2025 года составил 4,28 трлн руб, или 2% ВВП - Минфин</w:t>
        </w:r>
        <w:r>
          <w:rPr>
            <w:noProof/>
            <w:webHidden/>
          </w:rPr>
          <w:tab/>
        </w:r>
        <w:r>
          <w:rPr>
            <w:noProof/>
            <w:webHidden/>
          </w:rPr>
          <w:fldChar w:fldCharType="begin"/>
        </w:r>
        <w:r>
          <w:rPr>
            <w:noProof/>
            <w:webHidden/>
          </w:rPr>
          <w:instrText xml:space="preserve"> PAGEREF _Toc216245385 \h </w:instrText>
        </w:r>
        <w:r>
          <w:rPr>
            <w:noProof/>
            <w:webHidden/>
          </w:rPr>
        </w:r>
        <w:r>
          <w:rPr>
            <w:noProof/>
            <w:webHidden/>
          </w:rPr>
          <w:fldChar w:fldCharType="separate"/>
        </w:r>
        <w:r w:rsidR="00485E2D">
          <w:rPr>
            <w:noProof/>
            <w:webHidden/>
          </w:rPr>
          <w:t>61</w:t>
        </w:r>
        <w:r>
          <w:rPr>
            <w:noProof/>
            <w:webHidden/>
          </w:rPr>
          <w:fldChar w:fldCharType="end"/>
        </w:r>
      </w:hyperlink>
    </w:p>
    <w:p w14:paraId="4C4426BC" w14:textId="567837EF" w:rsidR="0088136B" w:rsidRDefault="0088136B">
      <w:pPr>
        <w:pStyle w:val="31"/>
        <w:rPr>
          <w:rFonts w:asciiTheme="minorHAnsi" w:eastAsiaTheme="minorEastAsia" w:hAnsiTheme="minorHAnsi" w:cstheme="minorBidi"/>
          <w:kern w:val="2"/>
          <w14:ligatures w14:val="standardContextual"/>
        </w:rPr>
      </w:pPr>
      <w:hyperlink w:anchor="_Toc216245386" w:history="1">
        <w:r w:rsidRPr="004F533E">
          <w:rPr>
            <w:rStyle w:val="a3"/>
          </w:rPr>
          <w:t>Дефицит федерального бюджета РФ в январе-ноябре 2025 года составил 4,28 триллиона рублей, или 2% ВВП, при этом нефтегазовые доходы показали снижение на 22,4%, а ненефтегазовые выросли на 11,3%, следует из материалов на сайте Минфина РФ.</w:t>
        </w:r>
        <w:r>
          <w:rPr>
            <w:webHidden/>
          </w:rPr>
          <w:tab/>
        </w:r>
        <w:r>
          <w:rPr>
            <w:webHidden/>
          </w:rPr>
          <w:fldChar w:fldCharType="begin"/>
        </w:r>
        <w:r>
          <w:rPr>
            <w:webHidden/>
          </w:rPr>
          <w:instrText xml:space="preserve"> PAGEREF _Toc216245386 \h </w:instrText>
        </w:r>
        <w:r>
          <w:rPr>
            <w:webHidden/>
          </w:rPr>
        </w:r>
        <w:r>
          <w:rPr>
            <w:webHidden/>
          </w:rPr>
          <w:fldChar w:fldCharType="separate"/>
        </w:r>
        <w:r w:rsidR="00485E2D">
          <w:rPr>
            <w:webHidden/>
          </w:rPr>
          <w:t>61</w:t>
        </w:r>
        <w:r>
          <w:rPr>
            <w:webHidden/>
          </w:rPr>
          <w:fldChar w:fldCharType="end"/>
        </w:r>
      </w:hyperlink>
    </w:p>
    <w:p w14:paraId="6D8ECAD8" w14:textId="637E5762"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87" w:history="1">
        <w:r w:rsidRPr="004F533E">
          <w:rPr>
            <w:rStyle w:val="a3"/>
            <w:noProof/>
          </w:rPr>
          <w:t>ТАСС, 09.12.2025, МЭР РФ предложило расширить сферу применения казначейских инфраструктурных кредитов</w:t>
        </w:r>
        <w:r>
          <w:rPr>
            <w:noProof/>
            <w:webHidden/>
          </w:rPr>
          <w:tab/>
        </w:r>
        <w:r>
          <w:rPr>
            <w:noProof/>
            <w:webHidden/>
          </w:rPr>
          <w:fldChar w:fldCharType="begin"/>
        </w:r>
        <w:r>
          <w:rPr>
            <w:noProof/>
            <w:webHidden/>
          </w:rPr>
          <w:instrText xml:space="preserve"> PAGEREF _Toc216245387 \h </w:instrText>
        </w:r>
        <w:r>
          <w:rPr>
            <w:noProof/>
            <w:webHidden/>
          </w:rPr>
        </w:r>
        <w:r>
          <w:rPr>
            <w:noProof/>
            <w:webHidden/>
          </w:rPr>
          <w:fldChar w:fldCharType="separate"/>
        </w:r>
        <w:r w:rsidR="00485E2D">
          <w:rPr>
            <w:noProof/>
            <w:webHidden/>
          </w:rPr>
          <w:t>62</w:t>
        </w:r>
        <w:r>
          <w:rPr>
            <w:noProof/>
            <w:webHidden/>
          </w:rPr>
          <w:fldChar w:fldCharType="end"/>
        </w:r>
      </w:hyperlink>
    </w:p>
    <w:p w14:paraId="1A08A46D" w14:textId="5C797FD4" w:rsidR="0088136B" w:rsidRDefault="0088136B">
      <w:pPr>
        <w:pStyle w:val="31"/>
        <w:rPr>
          <w:rFonts w:asciiTheme="minorHAnsi" w:eastAsiaTheme="minorEastAsia" w:hAnsiTheme="minorHAnsi" w:cstheme="minorBidi"/>
          <w:kern w:val="2"/>
          <w14:ligatures w14:val="standardContextual"/>
        </w:rPr>
      </w:pPr>
      <w:hyperlink w:anchor="_Toc216245388" w:history="1">
        <w:r w:rsidRPr="004F533E">
          <w:rPr>
            <w:rStyle w:val="a3"/>
          </w:rPr>
          <w:t>Минэкономразвития России подготовило проект постановления правительства, который расширяет возможности регионов по использованию казначейских инфраструктурных кредитов (КИК). Об этом сообщил заместитель министра экономического развития Святослав Сорокин на встрече с главами муниципалитетов в Мастерской управления «Сенеж».</w:t>
        </w:r>
        <w:r>
          <w:rPr>
            <w:webHidden/>
          </w:rPr>
          <w:tab/>
        </w:r>
        <w:r>
          <w:rPr>
            <w:webHidden/>
          </w:rPr>
          <w:fldChar w:fldCharType="begin"/>
        </w:r>
        <w:r>
          <w:rPr>
            <w:webHidden/>
          </w:rPr>
          <w:instrText xml:space="preserve"> PAGEREF _Toc216245388 \h </w:instrText>
        </w:r>
        <w:r>
          <w:rPr>
            <w:webHidden/>
          </w:rPr>
        </w:r>
        <w:r>
          <w:rPr>
            <w:webHidden/>
          </w:rPr>
          <w:fldChar w:fldCharType="separate"/>
        </w:r>
        <w:r w:rsidR="00485E2D">
          <w:rPr>
            <w:webHidden/>
          </w:rPr>
          <w:t>62</w:t>
        </w:r>
        <w:r>
          <w:rPr>
            <w:webHidden/>
          </w:rPr>
          <w:fldChar w:fldCharType="end"/>
        </w:r>
      </w:hyperlink>
    </w:p>
    <w:p w14:paraId="5898A910" w14:textId="294C6834"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89" w:history="1">
        <w:r w:rsidRPr="004F533E">
          <w:rPr>
            <w:rStyle w:val="a3"/>
            <w:noProof/>
          </w:rPr>
          <w:t>РИА Новости, 09.12.2025, Госдума установила особенности выпуска долговых цифровых финансовых активов</w:t>
        </w:r>
        <w:r>
          <w:rPr>
            <w:noProof/>
            <w:webHidden/>
          </w:rPr>
          <w:tab/>
        </w:r>
        <w:r>
          <w:rPr>
            <w:noProof/>
            <w:webHidden/>
          </w:rPr>
          <w:fldChar w:fldCharType="begin"/>
        </w:r>
        <w:r>
          <w:rPr>
            <w:noProof/>
            <w:webHidden/>
          </w:rPr>
          <w:instrText xml:space="preserve"> PAGEREF _Toc216245389 \h </w:instrText>
        </w:r>
        <w:r>
          <w:rPr>
            <w:noProof/>
            <w:webHidden/>
          </w:rPr>
        </w:r>
        <w:r>
          <w:rPr>
            <w:noProof/>
            <w:webHidden/>
          </w:rPr>
          <w:fldChar w:fldCharType="separate"/>
        </w:r>
        <w:r w:rsidR="00485E2D">
          <w:rPr>
            <w:noProof/>
            <w:webHidden/>
          </w:rPr>
          <w:t>63</w:t>
        </w:r>
        <w:r>
          <w:rPr>
            <w:noProof/>
            <w:webHidden/>
          </w:rPr>
          <w:fldChar w:fldCharType="end"/>
        </w:r>
      </w:hyperlink>
    </w:p>
    <w:p w14:paraId="739A9EE1" w14:textId="6F13DB9F" w:rsidR="0088136B" w:rsidRDefault="0088136B">
      <w:pPr>
        <w:pStyle w:val="31"/>
        <w:rPr>
          <w:rFonts w:asciiTheme="minorHAnsi" w:eastAsiaTheme="minorEastAsia" w:hAnsiTheme="minorHAnsi" w:cstheme="minorBidi"/>
          <w:kern w:val="2"/>
          <w14:ligatures w14:val="standardContextual"/>
        </w:rPr>
      </w:pPr>
      <w:hyperlink w:anchor="_Toc216245390" w:history="1">
        <w:r w:rsidRPr="004F533E">
          <w:rPr>
            <w:rStyle w:val="a3"/>
          </w:rPr>
          <w:t>Госдума приняла во втором и третьем чтении закон, устанавливающий особенности выпуска долговых цифровых финансовых активов (ЦФА).</w:t>
        </w:r>
        <w:r>
          <w:rPr>
            <w:webHidden/>
          </w:rPr>
          <w:tab/>
        </w:r>
        <w:r>
          <w:rPr>
            <w:webHidden/>
          </w:rPr>
          <w:fldChar w:fldCharType="begin"/>
        </w:r>
        <w:r>
          <w:rPr>
            <w:webHidden/>
          </w:rPr>
          <w:instrText xml:space="preserve"> PAGEREF _Toc216245390 \h </w:instrText>
        </w:r>
        <w:r>
          <w:rPr>
            <w:webHidden/>
          </w:rPr>
        </w:r>
        <w:r>
          <w:rPr>
            <w:webHidden/>
          </w:rPr>
          <w:fldChar w:fldCharType="separate"/>
        </w:r>
        <w:r w:rsidR="00485E2D">
          <w:rPr>
            <w:webHidden/>
          </w:rPr>
          <w:t>63</w:t>
        </w:r>
        <w:r>
          <w:rPr>
            <w:webHidden/>
          </w:rPr>
          <w:fldChar w:fldCharType="end"/>
        </w:r>
      </w:hyperlink>
    </w:p>
    <w:p w14:paraId="0DCE164D" w14:textId="312506C2"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91" w:history="1">
        <w:r w:rsidRPr="004F533E">
          <w:rPr>
            <w:rStyle w:val="a3"/>
            <w:noProof/>
          </w:rPr>
          <w:t xml:space="preserve">РБК, 09.12.2025, </w:t>
        </w:r>
        <w:r w:rsidRPr="004F533E">
          <w:rPr>
            <w:rStyle w:val="a3"/>
            <w:rFonts w:eastAsia="Verdana"/>
            <w:noProof/>
          </w:rPr>
          <w:t>Успеть до Нового года: что должен сделать каждый инвестор</w:t>
        </w:r>
        <w:r>
          <w:rPr>
            <w:noProof/>
            <w:webHidden/>
          </w:rPr>
          <w:tab/>
        </w:r>
        <w:r>
          <w:rPr>
            <w:noProof/>
            <w:webHidden/>
          </w:rPr>
          <w:fldChar w:fldCharType="begin"/>
        </w:r>
        <w:r>
          <w:rPr>
            <w:noProof/>
            <w:webHidden/>
          </w:rPr>
          <w:instrText xml:space="preserve"> PAGEREF _Toc216245391 \h </w:instrText>
        </w:r>
        <w:r>
          <w:rPr>
            <w:noProof/>
            <w:webHidden/>
          </w:rPr>
        </w:r>
        <w:r>
          <w:rPr>
            <w:noProof/>
            <w:webHidden/>
          </w:rPr>
          <w:fldChar w:fldCharType="separate"/>
        </w:r>
        <w:r w:rsidR="00485E2D">
          <w:rPr>
            <w:noProof/>
            <w:webHidden/>
          </w:rPr>
          <w:t>63</w:t>
        </w:r>
        <w:r>
          <w:rPr>
            <w:noProof/>
            <w:webHidden/>
          </w:rPr>
          <w:fldChar w:fldCharType="end"/>
        </w:r>
      </w:hyperlink>
    </w:p>
    <w:p w14:paraId="363A457D" w14:textId="150427D2" w:rsidR="0088136B" w:rsidRDefault="0088136B">
      <w:pPr>
        <w:pStyle w:val="31"/>
        <w:rPr>
          <w:rFonts w:asciiTheme="minorHAnsi" w:eastAsiaTheme="minorEastAsia" w:hAnsiTheme="minorHAnsi" w:cstheme="minorBidi"/>
          <w:kern w:val="2"/>
          <w14:ligatures w14:val="standardContextual"/>
        </w:rPr>
      </w:pPr>
      <w:hyperlink w:anchor="_Toc216245392" w:history="1">
        <w:r w:rsidRPr="004F533E">
          <w:rPr>
            <w:rStyle w:val="a3"/>
          </w:rPr>
          <w:t>Конец года - это период подведения итогов и подготовки к новому инвестиционному циклу. Самое время оценить текущее состояние портфеля и проверить соблюдение всех налоговых обязательств. Нужно спланировать налоговые вычеты, пополнить индивидуальный инвестиционный счет, а также поработать с убыточными позициями.</w:t>
        </w:r>
        <w:r>
          <w:rPr>
            <w:webHidden/>
          </w:rPr>
          <w:tab/>
        </w:r>
        <w:r>
          <w:rPr>
            <w:webHidden/>
          </w:rPr>
          <w:fldChar w:fldCharType="begin"/>
        </w:r>
        <w:r>
          <w:rPr>
            <w:webHidden/>
          </w:rPr>
          <w:instrText xml:space="preserve"> PAGEREF _Toc216245392 \h </w:instrText>
        </w:r>
        <w:r>
          <w:rPr>
            <w:webHidden/>
          </w:rPr>
        </w:r>
        <w:r>
          <w:rPr>
            <w:webHidden/>
          </w:rPr>
          <w:fldChar w:fldCharType="separate"/>
        </w:r>
        <w:r w:rsidR="00485E2D">
          <w:rPr>
            <w:webHidden/>
          </w:rPr>
          <w:t>63</w:t>
        </w:r>
        <w:r>
          <w:rPr>
            <w:webHidden/>
          </w:rPr>
          <w:fldChar w:fldCharType="end"/>
        </w:r>
      </w:hyperlink>
    </w:p>
    <w:p w14:paraId="7488AB1E" w14:textId="339CA3C1"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93" w:history="1">
        <w:r w:rsidRPr="004F533E">
          <w:rPr>
            <w:rStyle w:val="a3"/>
            <w:noProof/>
          </w:rPr>
          <w:t>Bankiros.ru, 09.12.2025, Что выберет большинство в январе: 65% отказа или 20% на вклады - прогноз по банковским продуктам</w:t>
        </w:r>
        <w:r>
          <w:rPr>
            <w:noProof/>
            <w:webHidden/>
          </w:rPr>
          <w:tab/>
        </w:r>
        <w:r>
          <w:rPr>
            <w:noProof/>
            <w:webHidden/>
          </w:rPr>
          <w:fldChar w:fldCharType="begin"/>
        </w:r>
        <w:r>
          <w:rPr>
            <w:noProof/>
            <w:webHidden/>
          </w:rPr>
          <w:instrText xml:space="preserve"> PAGEREF _Toc216245393 \h </w:instrText>
        </w:r>
        <w:r>
          <w:rPr>
            <w:noProof/>
            <w:webHidden/>
          </w:rPr>
        </w:r>
        <w:r>
          <w:rPr>
            <w:noProof/>
            <w:webHidden/>
          </w:rPr>
          <w:fldChar w:fldCharType="separate"/>
        </w:r>
        <w:r w:rsidR="00485E2D">
          <w:rPr>
            <w:noProof/>
            <w:webHidden/>
          </w:rPr>
          <w:t>65</w:t>
        </w:r>
        <w:r>
          <w:rPr>
            <w:noProof/>
            <w:webHidden/>
          </w:rPr>
          <w:fldChar w:fldCharType="end"/>
        </w:r>
      </w:hyperlink>
    </w:p>
    <w:p w14:paraId="3A198E84" w14:textId="727EFEDD" w:rsidR="0088136B" w:rsidRDefault="0088136B">
      <w:pPr>
        <w:pStyle w:val="31"/>
        <w:rPr>
          <w:rFonts w:asciiTheme="minorHAnsi" w:eastAsiaTheme="minorEastAsia" w:hAnsiTheme="minorHAnsi" w:cstheme="minorBidi"/>
          <w:kern w:val="2"/>
          <w14:ligatures w14:val="standardContextual"/>
        </w:rPr>
      </w:pPr>
      <w:hyperlink w:anchor="_Toc216245394" w:history="1">
        <w:r w:rsidRPr="004F533E">
          <w:rPr>
            <w:rStyle w:val="a3"/>
          </w:rPr>
          <w:t>«Никуда не вкладываюсь» - новая реальность 65% опрошенных россиян: куда пойдут деньги остальных в 2026 году?</w:t>
        </w:r>
        <w:r>
          <w:rPr>
            <w:webHidden/>
          </w:rPr>
          <w:tab/>
        </w:r>
        <w:r>
          <w:rPr>
            <w:webHidden/>
          </w:rPr>
          <w:fldChar w:fldCharType="begin"/>
        </w:r>
        <w:r>
          <w:rPr>
            <w:webHidden/>
          </w:rPr>
          <w:instrText xml:space="preserve"> PAGEREF _Toc216245394 \h </w:instrText>
        </w:r>
        <w:r>
          <w:rPr>
            <w:webHidden/>
          </w:rPr>
        </w:r>
        <w:r>
          <w:rPr>
            <w:webHidden/>
          </w:rPr>
          <w:fldChar w:fldCharType="separate"/>
        </w:r>
        <w:r w:rsidR="00485E2D">
          <w:rPr>
            <w:webHidden/>
          </w:rPr>
          <w:t>65</w:t>
        </w:r>
        <w:r>
          <w:rPr>
            <w:webHidden/>
          </w:rPr>
          <w:fldChar w:fldCharType="end"/>
        </w:r>
      </w:hyperlink>
    </w:p>
    <w:p w14:paraId="017D3819" w14:textId="7B0EB27C" w:rsidR="0088136B" w:rsidRDefault="008813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245395" w:history="1">
        <w:r w:rsidRPr="004F533E">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_Toc216245395 \h </w:instrText>
        </w:r>
        <w:r>
          <w:rPr>
            <w:noProof/>
            <w:webHidden/>
          </w:rPr>
        </w:r>
        <w:r>
          <w:rPr>
            <w:noProof/>
            <w:webHidden/>
          </w:rPr>
          <w:fldChar w:fldCharType="separate"/>
        </w:r>
        <w:r w:rsidR="00485E2D">
          <w:rPr>
            <w:noProof/>
            <w:webHidden/>
          </w:rPr>
          <w:t>67</w:t>
        </w:r>
        <w:r>
          <w:rPr>
            <w:noProof/>
            <w:webHidden/>
          </w:rPr>
          <w:fldChar w:fldCharType="end"/>
        </w:r>
      </w:hyperlink>
    </w:p>
    <w:p w14:paraId="3BDDB7E7" w14:textId="692048C2" w:rsidR="0088136B" w:rsidRDefault="008813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245396" w:history="1">
        <w:r w:rsidRPr="004F533E">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_Toc216245396 \h </w:instrText>
        </w:r>
        <w:r>
          <w:rPr>
            <w:noProof/>
            <w:webHidden/>
          </w:rPr>
        </w:r>
        <w:r>
          <w:rPr>
            <w:noProof/>
            <w:webHidden/>
          </w:rPr>
          <w:fldChar w:fldCharType="separate"/>
        </w:r>
        <w:r w:rsidR="00485E2D">
          <w:rPr>
            <w:noProof/>
            <w:webHidden/>
          </w:rPr>
          <w:t>67</w:t>
        </w:r>
        <w:r>
          <w:rPr>
            <w:noProof/>
            <w:webHidden/>
          </w:rPr>
          <w:fldChar w:fldCharType="end"/>
        </w:r>
      </w:hyperlink>
    </w:p>
    <w:p w14:paraId="43E4E1D3" w14:textId="4F4B7A81"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97" w:history="1">
        <w:r w:rsidRPr="004F533E">
          <w:rPr>
            <w:rStyle w:val="a3"/>
            <w:noProof/>
          </w:rPr>
          <w:t>PanARMENIAN.Net, 09.12.2025, Министр труда опроверг слухи о повышении пенсионного возраста</w:t>
        </w:r>
        <w:r>
          <w:rPr>
            <w:noProof/>
            <w:webHidden/>
          </w:rPr>
          <w:tab/>
        </w:r>
        <w:r>
          <w:rPr>
            <w:noProof/>
            <w:webHidden/>
          </w:rPr>
          <w:fldChar w:fldCharType="begin"/>
        </w:r>
        <w:r>
          <w:rPr>
            <w:noProof/>
            <w:webHidden/>
          </w:rPr>
          <w:instrText xml:space="preserve"> PAGEREF _Toc216245397 \h </w:instrText>
        </w:r>
        <w:r>
          <w:rPr>
            <w:noProof/>
            <w:webHidden/>
          </w:rPr>
        </w:r>
        <w:r>
          <w:rPr>
            <w:noProof/>
            <w:webHidden/>
          </w:rPr>
          <w:fldChar w:fldCharType="separate"/>
        </w:r>
        <w:r w:rsidR="00485E2D">
          <w:rPr>
            <w:noProof/>
            <w:webHidden/>
          </w:rPr>
          <w:t>67</w:t>
        </w:r>
        <w:r>
          <w:rPr>
            <w:noProof/>
            <w:webHidden/>
          </w:rPr>
          <w:fldChar w:fldCharType="end"/>
        </w:r>
      </w:hyperlink>
    </w:p>
    <w:p w14:paraId="3EB836D7" w14:textId="3DFB8B52" w:rsidR="0088136B" w:rsidRDefault="0088136B">
      <w:pPr>
        <w:pStyle w:val="31"/>
        <w:rPr>
          <w:rFonts w:asciiTheme="minorHAnsi" w:eastAsiaTheme="minorEastAsia" w:hAnsiTheme="minorHAnsi" w:cstheme="minorBidi"/>
          <w:kern w:val="2"/>
          <w14:ligatures w14:val="standardContextual"/>
        </w:rPr>
      </w:pPr>
      <w:hyperlink w:anchor="_Toc216245398" w:history="1">
        <w:r w:rsidRPr="004F533E">
          <w:rPr>
            <w:rStyle w:val="a3"/>
          </w:rPr>
          <w:t>Министр труда и социальных вопросов Армении Арсен Торосян, комментируя сообщения о якобы планах властей повысить пенсионный возраст, написал на своей странице в Facebook, что «такой вопрос не обсуждается».</w:t>
        </w:r>
        <w:r>
          <w:rPr>
            <w:webHidden/>
          </w:rPr>
          <w:tab/>
        </w:r>
        <w:r>
          <w:rPr>
            <w:webHidden/>
          </w:rPr>
          <w:fldChar w:fldCharType="begin"/>
        </w:r>
        <w:r>
          <w:rPr>
            <w:webHidden/>
          </w:rPr>
          <w:instrText xml:space="preserve"> PAGEREF _Toc216245398 \h </w:instrText>
        </w:r>
        <w:r>
          <w:rPr>
            <w:webHidden/>
          </w:rPr>
        </w:r>
        <w:r>
          <w:rPr>
            <w:webHidden/>
          </w:rPr>
          <w:fldChar w:fldCharType="separate"/>
        </w:r>
        <w:r w:rsidR="00485E2D">
          <w:rPr>
            <w:webHidden/>
          </w:rPr>
          <w:t>67</w:t>
        </w:r>
        <w:r>
          <w:rPr>
            <w:webHidden/>
          </w:rPr>
          <w:fldChar w:fldCharType="end"/>
        </w:r>
      </w:hyperlink>
    </w:p>
    <w:p w14:paraId="3C1CB21E" w14:textId="44C2BEB6"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399" w:history="1">
        <w:r w:rsidRPr="004F533E">
          <w:rPr>
            <w:rStyle w:val="a3"/>
            <w:noProof/>
          </w:rPr>
          <w:t>Курсив, 09.12.2025, Казахстанцы массово снимают пенсионные на пластические операции</w:t>
        </w:r>
        <w:r>
          <w:rPr>
            <w:noProof/>
            <w:webHidden/>
          </w:rPr>
          <w:tab/>
        </w:r>
        <w:r>
          <w:rPr>
            <w:noProof/>
            <w:webHidden/>
          </w:rPr>
          <w:fldChar w:fldCharType="begin"/>
        </w:r>
        <w:r>
          <w:rPr>
            <w:noProof/>
            <w:webHidden/>
          </w:rPr>
          <w:instrText xml:space="preserve"> PAGEREF _Toc216245399 \h </w:instrText>
        </w:r>
        <w:r>
          <w:rPr>
            <w:noProof/>
            <w:webHidden/>
          </w:rPr>
        </w:r>
        <w:r>
          <w:rPr>
            <w:noProof/>
            <w:webHidden/>
          </w:rPr>
          <w:fldChar w:fldCharType="separate"/>
        </w:r>
        <w:r w:rsidR="00485E2D">
          <w:rPr>
            <w:noProof/>
            <w:webHidden/>
          </w:rPr>
          <w:t>67</w:t>
        </w:r>
        <w:r>
          <w:rPr>
            <w:noProof/>
            <w:webHidden/>
          </w:rPr>
          <w:fldChar w:fldCharType="end"/>
        </w:r>
      </w:hyperlink>
    </w:p>
    <w:p w14:paraId="33EA04D6" w14:textId="71838592" w:rsidR="0088136B" w:rsidRDefault="0088136B">
      <w:pPr>
        <w:pStyle w:val="31"/>
        <w:rPr>
          <w:rFonts w:asciiTheme="minorHAnsi" w:eastAsiaTheme="minorEastAsia" w:hAnsiTheme="minorHAnsi" w:cstheme="minorBidi"/>
          <w:kern w:val="2"/>
          <w14:ligatures w14:val="standardContextual"/>
        </w:rPr>
      </w:pPr>
      <w:hyperlink w:anchor="_Toc216245400" w:history="1">
        <w:r w:rsidRPr="004F533E">
          <w:rPr>
            <w:rStyle w:val="a3"/>
          </w:rPr>
          <w:t>В ноябре 2025 года было исполнено более 2 тыс. заявлений о снятии пенсионных излишков на оплату пластических операций на общую сумму 2,1 млрд тенге. По сравнению с прошлым месяцем показатели выросли более чем в 30 раз, отметили аналитики «Первого кредитного бюро».</w:t>
        </w:r>
        <w:r>
          <w:rPr>
            <w:webHidden/>
          </w:rPr>
          <w:tab/>
        </w:r>
        <w:r>
          <w:rPr>
            <w:webHidden/>
          </w:rPr>
          <w:fldChar w:fldCharType="begin"/>
        </w:r>
        <w:r>
          <w:rPr>
            <w:webHidden/>
          </w:rPr>
          <w:instrText xml:space="preserve"> PAGEREF _Toc216245400 \h </w:instrText>
        </w:r>
        <w:r>
          <w:rPr>
            <w:webHidden/>
          </w:rPr>
        </w:r>
        <w:r>
          <w:rPr>
            <w:webHidden/>
          </w:rPr>
          <w:fldChar w:fldCharType="separate"/>
        </w:r>
        <w:r w:rsidR="00485E2D">
          <w:rPr>
            <w:webHidden/>
          </w:rPr>
          <w:t>67</w:t>
        </w:r>
        <w:r>
          <w:rPr>
            <w:webHidden/>
          </w:rPr>
          <w:fldChar w:fldCharType="end"/>
        </w:r>
      </w:hyperlink>
    </w:p>
    <w:p w14:paraId="33C85AB6" w14:textId="17E44E8D" w:rsidR="0088136B" w:rsidRDefault="0088136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245401" w:history="1">
        <w:r w:rsidRPr="004F533E">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_Toc216245401 \h </w:instrText>
        </w:r>
        <w:r>
          <w:rPr>
            <w:noProof/>
            <w:webHidden/>
          </w:rPr>
        </w:r>
        <w:r>
          <w:rPr>
            <w:noProof/>
            <w:webHidden/>
          </w:rPr>
          <w:fldChar w:fldCharType="separate"/>
        </w:r>
        <w:r w:rsidR="00485E2D">
          <w:rPr>
            <w:noProof/>
            <w:webHidden/>
          </w:rPr>
          <w:t>68</w:t>
        </w:r>
        <w:r>
          <w:rPr>
            <w:noProof/>
            <w:webHidden/>
          </w:rPr>
          <w:fldChar w:fldCharType="end"/>
        </w:r>
      </w:hyperlink>
    </w:p>
    <w:p w14:paraId="284CD135" w14:textId="7E0303B9"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402" w:history="1">
        <w:r w:rsidRPr="004F533E">
          <w:rPr>
            <w:rStyle w:val="a3"/>
            <w:noProof/>
          </w:rPr>
          <w:t>Российская газета, 09.12.2025, Зарубить на Лекорню</w:t>
        </w:r>
        <w:r>
          <w:rPr>
            <w:noProof/>
            <w:webHidden/>
          </w:rPr>
          <w:tab/>
        </w:r>
        <w:r>
          <w:rPr>
            <w:noProof/>
            <w:webHidden/>
          </w:rPr>
          <w:fldChar w:fldCharType="begin"/>
        </w:r>
        <w:r>
          <w:rPr>
            <w:noProof/>
            <w:webHidden/>
          </w:rPr>
          <w:instrText xml:space="preserve"> PAGEREF _Toc216245402 \h </w:instrText>
        </w:r>
        <w:r>
          <w:rPr>
            <w:noProof/>
            <w:webHidden/>
          </w:rPr>
        </w:r>
        <w:r>
          <w:rPr>
            <w:noProof/>
            <w:webHidden/>
          </w:rPr>
          <w:fldChar w:fldCharType="separate"/>
        </w:r>
        <w:r w:rsidR="00485E2D">
          <w:rPr>
            <w:noProof/>
            <w:webHidden/>
          </w:rPr>
          <w:t>68</w:t>
        </w:r>
        <w:r>
          <w:rPr>
            <w:noProof/>
            <w:webHidden/>
          </w:rPr>
          <w:fldChar w:fldCharType="end"/>
        </w:r>
      </w:hyperlink>
    </w:p>
    <w:p w14:paraId="2602B6F9" w14:textId="682C1DC2" w:rsidR="0088136B" w:rsidRDefault="0088136B">
      <w:pPr>
        <w:pStyle w:val="31"/>
        <w:rPr>
          <w:rFonts w:asciiTheme="minorHAnsi" w:eastAsiaTheme="minorEastAsia" w:hAnsiTheme="minorHAnsi" w:cstheme="minorBidi"/>
          <w:kern w:val="2"/>
          <w14:ligatures w14:val="standardContextual"/>
        </w:rPr>
      </w:pPr>
      <w:hyperlink w:anchor="_Toc216245403" w:history="1">
        <w:r w:rsidRPr="004F533E">
          <w:rPr>
            <w:rStyle w:val="a3"/>
          </w:rPr>
          <w:t>Во вторник французская Национальная ассамблея проголосует по спорному проекту финансирования социального обеспечения на 2026 год. Этот вопрос является одним из основных столпов бюджетной стратегии премьера Себастьена Лекорню. Неудача может привести к очередной отставке французского правительства. Как распределятся голоса, спрогнозировать сложно.</w:t>
        </w:r>
        <w:r>
          <w:rPr>
            <w:webHidden/>
          </w:rPr>
          <w:tab/>
        </w:r>
        <w:r>
          <w:rPr>
            <w:webHidden/>
          </w:rPr>
          <w:fldChar w:fldCharType="begin"/>
        </w:r>
        <w:r>
          <w:rPr>
            <w:webHidden/>
          </w:rPr>
          <w:instrText xml:space="preserve"> PAGEREF _Toc216245403 \h </w:instrText>
        </w:r>
        <w:r>
          <w:rPr>
            <w:webHidden/>
          </w:rPr>
        </w:r>
        <w:r>
          <w:rPr>
            <w:webHidden/>
          </w:rPr>
          <w:fldChar w:fldCharType="separate"/>
        </w:r>
        <w:r w:rsidR="00485E2D">
          <w:rPr>
            <w:webHidden/>
          </w:rPr>
          <w:t>68</w:t>
        </w:r>
        <w:r>
          <w:rPr>
            <w:webHidden/>
          </w:rPr>
          <w:fldChar w:fldCharType="end"/>
        </w:r>
      </w:hyperlink>
    </w:p>
    <w:p w14:paraId="51322454" w14:textId="3466F392"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404" w:history="1">
        <w:r w:rsidRPr="004F533E">
          <w:rPr>
            <w:rStyle w:val="a3"/>
            <w:noProof/>
          </w:rPr>
          <w:t>РИА Новости, 09.12.2025, Депутаты во Франции одобрили бюджет соцстрахования с приостановкой пенсионной реформы</w:t>
        </w:r>
        <w:r>
          <w:rPr>
            <w:noProof/>
            <w:webHidden/>
          </w:rPr>
          <w:tab/>
        </w:r>
        <w:r>
          <w:rPr>
            <w:noProof/>
            <w:webHidden/>
          </w:rPr>
          <w:fldChar w:fldCharType="begin"/>
        </w:r>
        <w:r>
          <w:rPr>
            <w:noProof/>
            <w:webHidden/>
          </w:rPr>
          <w:instrText xml:space="preserve"> PAGEREF _Toc216245404 \h </w:instrText>
        </w:r>
        <w:r>
          <w:rPr>
            <w:noProof/>
            <w:webHidden/>
          </w:rPr>
        </w:r>
        <w:r>
          <w:rPr>
            <w:noProof/>
            <w:webHidden/>
          </w:rPr>
          <w:fldChar w:fldCharType="separate"/>
        </w:r>
        <w:r w:rsidR="00485E2D">
          <w:rPr>
            <w:noProof/>
            <w:webHidden/>
          </w:rPr>
          <w:t>69</w:t>
        </w:r>
        <w:r>
          <w:rPr>
            <w:noProof/>
            <w:webHidden/>
          </w:rPr>
          <w:fldChar w:fldCharType="end"/>
        </w:r>
      </w:hyperlink>
    </w:p>
    <w:p w14:paraId="0BA89B5C" w14:textId="0DAA5432" w:rsidR="0088136B" w:rsidRDefault="0088136B">
      <w:pPr>
        <w:pStyle w:val="31"/>
        <w:rPr>
          <w:rFonts w:asciiTheme="minorHAnsi" w:eastAsiaTheme="minorEastAsia" w:hAnsiTheme="minorHAnsi" w:cstheme="minorBidi"/>
          <w:kern w:val="2"/>
          <w14:ligatures w14:val="standardContextual"/>
        </w:rPr>
      </w:pPr>
      <w:hyperlink w:anchor="_Toc216245405" w:history="1">
        <w:r w:rsidRPr="004F533E">
          <w:rPr>
            <w:rStyle w:val="a3"/>
          </w:rPr>
          <w:t>Национальное собрание Франции (нижняя палата парламента) одобрило во втором чтении законопроект о бюджете социального страхования на 2026 год, предусматривающий приостановку спорной пенсионной реформы, следует из результатов голосования.</w:t>
        </w:r>
        <w:r>
          <w:rPr>
            <w:webHidden/>
          </w:rPr>
          <w:tab/>
        </w:r>
        <w:r>
          <w:rPr>
            <w:webHidden/>
          </w:rPr>
          <w:fldChar w:fldCharType="begin"/>
        </w:r>
        <w:r>
          <w:rPr>
            <w:webHidden/>
          </w:rPr>
          <w:instrText xml:space="preserve"> PAGEREF _Toc216245405 \h </w:instrText>
        </w:r>
        <w:r>
          <w:rPr>
            <w:webHidden/>
          </w:rPr>
        </w:r>
        <w:r>
          <w:rPr>
            <w:webHidden/>
          </w:rPr>
          <w:fldChar w:fldCharType="separate"/>
        </w:r>
        <w:r w:rsidR="00485E2D">
          <w:rPr>
            <w:webHidden/>
          </w:rPr>
          <w:t>69</w:t>
        </w:r>
        <w:r>
          <w:rPr>
            <w:webHidden/>
          </w:rPr>
          <w:fldChar w:fldCharType="end"/>
        </w:r>
      </w:hyperlink>
    </w:p>
    <w:p w14:paraId="5E5CE107" w14:textId="17982538" w:rsidR="0088136B" w:rsidRDefault="0088136B">
      <w:pPr>
        <w:pStyle w:val="21"/>
        <w:tabs>
          <w:tab w:val="right" w:leader="dot" w:pos="9061"/>
        </w:tabs>
        <w:rPr>
          <w:rFonts w:asciiTheme="minorHAnsi" w:eastAsiaTheme="minorEastAsia" w:hAnsiTheme="minorHAnsi" w:cstheme="minorBidi"/>
          <w:noProof/>
          <w:kern w:val="2"/>
          <w14:ligatures w14:val="standardContextual"/>
        </w:rPr>
      </w:pPr>
      <w:hyperlink w:anchor="_Toc216245406" w:history="1">
        <w:r w:rsidRPr="004F533E">
          <w:rPr>
            <w:rStyle w:val="a3"/>
            <w:noProof/>
          </w:rPr>
          <w:t>baltija.eu, 08.12.2025, Разрешить ли преждевременное снятие пенсионного капитала на втором уровне?</w:t>
        </w:r>
        <w:r>
          <w:rPr>
            <w:noProof/>
            <w:webHidden/>
          </w:rPr>
          <w:tab/>
        </w:r>
        <w:r>
          <w:rPr>
            <w:noProof/>
            <w:webHidden/>
          </w:rPr>
          <w:fldChar w:fldCharType="begin"/>
        </w:r>
        <w:r>
          <w:rPr>
            <w:noProof/>
            <w:webHidden/>
          </w:rPr>
          <w:instrText xml:space="preserve"> PAGEREF _Toc216245406 \h </w:instrText>
        </w:r>
        <w:r>
          <w:rPr>
            <w:noProof/>
            <w:webHidden/>
          </w:rPr>
        </w:r>
        <w:r>
          <w:rPr>
            <w:noProof/>
            <w:webHidden/>
          </w:rPr>
          <w:fldChar w:fldCharType="separate"/>
        </w:r>
        <w:r w:rsidR="00485E2D">
          <w:rPr>
            <w:noProof/>
            <w:webHidden/>
          </w:rPr>
          <w:t>70</w:t>
        </w:r>
        <w:r>
          <w:rPr>
            <w:noProof/>
            <w:webHidden/>
          </w:rPr>
          <w:fldChar w:fldCharType="end"/>
        </w:r>
      </w:hyperlink>
    </w:p>
    <w:p w14:paraId="2C31A3C2" w14:textId="08C3696E" w:rsidR="0088136B" w:rsidRDefault="0088136B">
      <w:pPr>
        <w:pStyle w:val="31"/>
        <w:rPr>
          <w:rFonts w:asciiTheme="minorHAnsi" w:eastAsiaTheme="minorEastAsia" w:hAnsiTheme="minorHAnsi" w:cstheme="minorBidi"/>
          <w:kern w:val="2"/>
          <w14:ligatures w14:val="standardContextual"/>
        </w:rPr>
      </w:pPr>
      <w:hyperlink w:anchor="_Toc216245407" w:history="1">
        <w:r w:rsidRPr="004F533E">
          <w:rPr>
            <w:rStyle w:val="a3"/>
          </w:rPr>
          <w:t>Эстония и Литва изменили условия второго пенсионного уровня, предоставив людям возможность отказаться от участия в пенсионной системе или досрочно снять часть своих накоплений. Ответственное за пенсионное обеспечение Министерство благосостояния признало, что подобная возможность рассматривается и в Латвии.</w:t>
        </w:r>
        <w:r>
          <w:rPr>
            <w:webHidden/>
          </w:rPr>
          <w:tab/>
        </w:r>
        <w:r>
          <w:rPr>
            <w:webHidden/>
          </w:rPr>
          <w:fldChar w:fldCharType="begin"/>
        </w:r>
        <w:r>
          <w:rPr>
            <w:webHidden/>
          </w:rPr>
          <w:instrText xml:space="preserve"> PAGEREF _Toc216245407 \h </w:instrText>
        </w:r>
        <w:r>
          <w:rPr>
            <w:webHidden/>
          </w:rPr>
        </w:r>
        <w:r>
          <w:rPr>
            <w:webHidden/>
          </w:rPr>
          <w:fldChar w:fldCharType="separate"/>
        </w:r>
        <w:r w:rsidR="00485E2D">
          <w:rPr>
            <w:webHidden/>
          </w:rPr>
          <w:t>70</w:t>
        </w:r>
        <w:r>
          <w:rPr>
            <w:webHidden/>
          </w:rPr>
          <w:fldChar w:fldCharType="end"/>
        </w:r>
      </w:hyperlink>
    </w:p>
    <w:p w14:paraId="15E433F4" w14:textId="076417A1" w:rsidR="00A0290C" w:rsidRPr="00B36EF8" w:rsidRDefault="0016758D" w:rsidP="00310633">
      <w:pPr>
        <w:rPr>
          <w:b/>
          <w:caps/>
          <w:sz w:val="32"/>
        </w:rPr>
      </w:pPr>
      <w:r w:rsidRPr="00B36EF8">
        <w:rPr>
          <w:caps/>
          <w:sz w:val="28"/>
        </w:rPr>
        <w:fldChar w:fldCharType="end"/>
      </w:r>
    </w:p>
    <w:p w14:paraId="6EA9C6EB" w14:textId="77777777" w:rsidR="00D1642B" w:rsidRPr="00B36EF8" w:rsidRDefault="00D1642B" w:rsidP="00D1642B">
      <w:pPr>
        <w:pStyle w:val="251"/>
      </w:pPr>
      <w:bookmarkStart w:id="16" w:name="_Toc396864664"/>
      <w:bookmarkStart w:id="17" w:name="_Toc99318652"/>
      <w:bookmarkStart w:id="18" w:name="_Toc246216291"/>
      <w:bookmarkStart w:id="19" w:name="_Toc246297418"/>
      <w:bookmarkStart w:id="20" w:name="_Toc216245307"/>
      <w:bookmarkEnd w:id="8"/>
      <w:bookmarkEnd w:id="9"/>
      <w:bookmarkEnd w:id="10"/>
      <w:bookmarkEnd w:id="11"/>
      <w:bookmarkEnd w:id="12"/>
      <w:bookmarkEnd w:id="13"/>
      <w:bookmarkEnd w:id="14"/>
      <w:bookmarkEnd w:id="15"/>
      <w:r w:rsidRPr="00B36EF8">
        <w:lastRenderedPageBreak/>
        <w:t>НОВОСТИ ПЕНСИОННОЙ ОТРАСЛИ</w:t>
      </w:r>
      <w:bookmarkEnd w:id="16"/>
      <w:bookmarkEnd w:id="17"/>
      <w:bookmarkEnd w:id="20"/>
    </w:p>
    <w:p w14:paraId="024116D1" w14:textId="77777777" w:rsidR="00111D7C" w:rsidRPr="00B36EF8"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6245308"/>
      <w:bookmarkEnd w:id="18"/>
      <w:bookmarkEnd w:id="19"/>
      <w:r w:rsidRPr="00B36EF8">
        <w:t>Новости отрасли НПФ</w:t>
      </w:r>
      <w:bookmarkEnd w:id="21"/>
      <w:bookmarkEnd w:id="22"/>
      <w:bookmarkEnd w:id="23"/>
      <w:bookmarkEnd w:id="27"/>
    </w:p>
    <w:p w14:paraId="6AC2FBE8" w14:textId="32D3D63B" w:rsidR="00C15EA3" w:rsidRPr="00296D3E" w:rsidRDefault="00C15EA3" w:rsidP="00C15EA3">
      <w:pPr>
        <w:pStyle w:val="2"/>
      </w:pPr>
      <w:bookmarkStart w:id="28" w:name="_Toc216245309"/>
      <w:r>
        <w:t>ТАСС, 10.12.2025</w:t>
      </w:r>
      <w:r w:rsidRPr="00296D3E">
        <w:t xml:space="preserve">, </w:t>
      </w:r>
      <w:r>
        <w:t>НРА: финансовые компании РФ сохраняют ESG-фокус в 2025 году</w:t>
      </w:r>
      <w:bookmarkEnd w:id="28"/>
    </w:p>
    <w:p w14:paraId="1D8D5282" w14:textId="501C882A" w:rsidR="00C15EA3" w:rsidRDefault="00C15EA3" w:rsidP="00C15EA3">
      <w:pPr>
        <w:pStyle w:val="3"/>
      </w:pPr>
      <w:bookmarkStart w:id="29" w:name="_Toc216245310"/>
      <w:r>
        <w:t>Российские финансовые компании, подводя итоги 2025 года, сохраняют курс на устойчивое развитие (ESG) в условиях геополитических и макроэкономических вызовов. Кредитные организации, особенно с государственным участием, остаются основным локомотивом ESG-трансформации, в то время как негосударственные пенсионные фонды (НПФ) стали аутсайдерами. Об этом свидетельствуют данные ежегодного ESG-рэнкинга Национального рейтингового агентства (НРА). Исследование есть в распоряжении ТАСС.</w:t>
      </w:r>
      <w:bookmarkEnd w:id="29"/>
    </w:p>
    <w:p w14:paraId="51A2F747" w14:textId="77777777" w:rsidR="00C15EA3" w:rsidRDefault="00C15EA3" w:rsidP="00C15EA3">
      <w:r>
        <w:t>"Очередной год подряд кредитные институты подтвердили свое чемпионство по внедрению практик устойчивого развития. Они остаются основным локомотивом российской ESG-трансформации, несмотря на динамично меняющийся экономический и геополитический фон, ввиду наличия ресурсов для финансирования проектов, ориентированных на устойчивое развитие, активизируя "зеленое" и "социальное" кредитование и инвестиции", - сообщили ТАСС в агентстве.</w:t>
      </w:r>
    </w:p>
    <w:p w14:paraId="73F54584" w14:textId="77777777" w:rsidR="00C15EA3" w:rsidRDefault="00C15EA3" w:rsidP="00C15EA3">
      <w:r>
        <w:t>Сводная ESG-оценка финансовых компаний, участвовавших в рэнкингах в период 2022-2024 годов, показала негативную динамику - снижение на 14%, в основном из-за блока "Экология" (-28%). Социальный аспект продолжает оставаться лидером среди всех компонент оценки. Средняя доля ESG-кредитов от общего кредитного портфеля банков составила порядка 11%, среди институтов развития - около 23%.</w:t>
      </w:r>
    </w:p>
    <w:p w14:paraId="2378DA48" w14:textId="77777777" w:rsidR="00C15EA3" w:rsidRPr="00296D3E" w:rsidRDefault="00C15EA3" w:rsidP="00C15EA3">
      <w:pPr>
        <w:rPr>
          <w:b/>
          <w:bCs/>
        </w:rPr>
      </w:pPr>
      <w:r>
        <w:t xml:space="preserve">По итогам 2024 года и к 2025 году половина оцениваемых компаний уже имеют один или несколько ESG-рейтингов у национальных и/или международных агентств. НРА впервые выявило корреляцию между ESG- и кредитными рейтингами: для компаний с независимым ESG-рейтингом она составила 63%. </w:t>
      </w:r>
      <w:r w:rsidRPr="00296D3E">
        <w:rPr>
          <w:b/>
          <w:bCs/>
        </w:rPr>
        <w:t>Абсолютным аутсайдером являются НПФ, которые не готовят нефинансовую информацию и не отличаются гибкостью с точки зрения перестраивания и адаптации операционных процессов и инвестиционных политик.</w:t>
      </w:r>
    </w:p>
    <w:p w14:paraId="6E5AC343" w14:textId="77777777" w:rsidR="00C15EA3" w:rsidRDefault="00C15EA3" w:rsidP="00C15EA3">
      <w:r>
        <w:t>В первую группу (кластер 1) рэнкинга вошли ПАО "Сбербанк", ПАО Банк ВТБ, ПАО МКБ, банк ДОМ.РФ, Совкомбанк.</w:t>
      </w:r>
    </w:p>
    <w:p w14:paraId="2B01C9A4" w14:textId="77777777" w:rsidR="00C15EA3" w:rsidRDefault="00C15EA3" w:rsidP="00C15EA3">
      <w:r>
        <w:t>ESG-рэнкинг рассчитан по итогам данных 2024 года на основе анализа 44 компаний из банковского, страхового, лизингового секторов, институтов развития и финансовой инфраструктуры. Доля новых оцениваемых юридических лиц составила 34% от общего числа. Для оценки использовался набор из 50 показателей (12 - экология, 20 - социальная сфера, 18- корпоративное управление). Распределение по кластерам проводилось с помощью алгоритма машинного обучения k-средних (k-means), который автоматически определяет оптимальные границы групп на основе плотности распределения ESG-оценок.</w:t>
      </w:r>
    </w:p>
    <w:p w14:paraId="7EA16C6B" w14:textId="77777777" w:rsidR="00C15EA3" w:rsidRDefault="00C15EA3" w:rsidP="00C15EA3">
      <w:r>
        <w:lastRenderedPageBreak/>
        <w:t>При этом, как считают в НРА, 2025 год демонстрирует, что, несмотря на сложности, российские финансовые компании стараются придерживаться ESG-принципов исходя из своих возможностей, формируя тем самым потенциал для будущего роста, привлечения инвестиций и улучшения репутации на рынке.</w:t>
      </w:r>
    </w:p>
    <w:p w14:paraId="161503B4" w14:textId="01D93647" w:rsidR="00111D7C" w:rsidRPr="00C15EA3" w:rsidRDefault="00C15EA3" w:rsidP="00C15EA3">
      <w:hyperlink r:id="rId8" w:history="1">
        <w:r w:rsidRPr="00034BCC">
          <w:rPr>
            <w:rStyle w:val="a3"/>
          </w:rPr>
          <w:t>https://tass.ru/ekonomika/25864693</w:t>
        </w:r>
      </w:hyperlink>
      <w:r w:rsidRPr="00C15EA3">
        <w:t xml:space="preserve"> </w:t>
      </w:r>
    </w:p>
    <w:p w14:paraId="65CF0F65" w14:textId="77777777" w:rsidR="0000723A" w:rsidRPr="00B36EF8" w:rsidRDefault="0000723A" w:rsidP="0000723A">
      <w:pPr>
        <w:pStyle w:val="2"/>
      </w:pPr>
      <w:bookmarkStart w:id="30" w:name="_Toc216245311"/>
      <w:r w:rsidRPr="00B36EF8">
        <w:t>РЖД-Партнер, 08.12.2025, Первая. Российская. Высокоскоростная</w:t>
      </w:r>
      <w:bookmarkEnd w:id="30"/>
    </w:p>
    <w:p w14:paraId="538E906C" w14:textId="77777777" w:rsidR="0000723A" w:rsidRPr="00B36EF8" w:rsidRDefault="0000723A" w:rsidP="0000723A">
      <w:pPr>
        <w:pStyle w:val="3"/>
      </w:pPr>
      <w:bookmarkStart w:id="31" w:name="_Toc216245312"/>
      <w:r w:rsidRPr="00B36EF8">
        <w:t>2025 год стал переломным для строительства ВСМ Москва – Санкт-Петербург, поскольку были завершены основные проектно-изыскательские работы, определена трассировка, а самое главное – начались подготовительные стройки на ключевых участках. В сентябре сразу в нескольких регионах России стартовала практическая реализация проекта.</w:t>
      </w:r>
      <w:bookmarkEnd w:id="31"/>
    </w:p>
    <w:p w14:paraId="1F476D4E" w14:textId="77777777" w:rsidR="0000723A" w:rsidRPr="00B36EF8" w:rsidRDefault="0000723A" w:rsidP="0000723A">
      <w:r w:rsidRPr="00B36EF8">
        <w:t>Богатый 2025-й</w:t>
      </w:r>
    </w:p>
    <w:p w14:paraId="12391CA9" w14:textId="77777777" w:rsidR="0000723A" w:rsidRPr="00B36EF8" w:rsidRDefault="0000723A" w:rsidP="0000723A">
      <w:r w:rsidRPr="00B36EF8">
        <w:t>В Ленинградской и Тверской областях запустили первые этапы вынужденного переселения и переноса инженерных сетей. В Московском транспортном узле развернули площадки под будущие терминалы высоко скоростного сообщения. При этом вокзалы и станции будут строиться с нуля – это не адаптация старых, а полноценная новая инфраструктура. Кроме того, ВСМ Москва – Санкт-Петербург включена в проект схемы метро до 2030 года.</w:t>
      </w:r>
    </w:p>
    <w:p w14:paraId="340D3246" w14:textId="77777777" w:rsidR="0000723A" w:rsidRPr="00B36EF8" w:rsidRDefault="0000723A" w:rsidP="0000723A">
      <w:r w:rsidRPr="00B36EF8">
        <w:t xml:space="preserve">Для отрасли это событие важно не только технологически, но и институционально. ВСМ реализуется по модели смешанного финансирования, с участием государства, регионов, институтов развития и частных операторов: средства инвестируются в десятки компаний, расположенных в разных регионах страны и участвующих в выполнении проекта. Так, в Свердловской области стартовал процесс сборки полностью российских высокоскоростных поездов для ВСМ. При этом к производству привлечены 150 компаний – поставщиков и производителей высокотехнологичного оборудования из 36 регионов страны. К примеру, металлургические предприятия Новокузнецка выпускают рельсы. Далее в Санкт-Петербурге проводят их высокоточную сварку – из них формируют бесшовные </w:t>
      </w:r>
      <w:r>
        <w:t>«</w:t>
      </w:r>
      <w:r w:rsidRPr="00B36EF8">
        <w:t>плети</w:t>
      </w:r>
      <w:r>
        <w:t>»</w:t>
      </w:r>
      <w:r w:rsidRPr="00B36EF8">
        <w:t xml:space="preserve"> длиной 800 метров. Это позволяет существенно уменьшить число стыков на всем протяжении маршрута, который пересекает 6 субъектов Федерации. Такой формат рассматривается как прототип для других крупнейших инфраструктурных проектов.</w:t>
      </w:r>
    </w:p>
    <w:p w14:paraId="794E67B7" w14:textId="77777777" w:rsidR="0000723A" w:rsidRPr="00B36EF8" w:rsidRDefault="0000723A" w:rsidP="0000723A">
      <w:r w:rsidRPr="00B36EF8">
        <w:t xml:space="preserve">В РЖД отмечают, что общая протяженность будущей сети ВСМ в России должна превысить 4,5 тыс. км, помимо Санкт-Петербурга, соединив столицу с Минском, Екатеринбургом, Адлером и Рязанью. Так, компания в своих материалах уже упоминает ВСМ-2 </w:t>
      </w:r>
      <w:r>
        <w:t>«</w:t>
      </w:r>
      <w:r w:rsidRPr="00B36EF8">
        <w:t>Восток</w:t>
      </w:r>
      <w:r>
        <w:t>»</w:t>
      </w:r>
      <w:r w:rsidRPr="00B36EF8">
        <w:t xml:space="preserve"> – трассу Москва – Казань – Екатеринбург. Всего по этим 5 магистралям будет курсировать 450 поездов.</w:t>
      </w:r>
    </w:p>
    <w:p w14:paraId="4FEDD1D6" w14:textId="77777777" w:rsidR="0000723A" w:rsidRPr="00B36EF8" w:rsidRDefault="0000723A" w:rsidP="0000723A">
      <w:r w:rsidRPr="00B36EF8">
        <w:t>Российский путь</w:t>
      </w:r>
    </w:p>
    <w:p w14:paraId="7197F068" w14:textId="77777777" w:rsidR="0000723A" w:rsidRPr="00B36EF8" w:rsidRDefault="0000723A" w:rsidP="0000723A">
      <w:r w:rsidRPr="00B36EF8">
        <w:t xml:space="preserve">В 2024 было подписано концессионное соглашение по ВСМ Москва – Санкт-Петербург. Формально проект объявлен государственно-частным партнерством, однако схема финансирования предполагает вложение 300 млрд руб. из Фонда национального благосостояния (через облигации концессионера на 25 лет под 1% годовых), 330 млрд </w:t>
      </w:r>
      <w:r w:rsidRPr="00B36EF8">
        <w:lastRenderedPageBreak/>
        <w:t xml:space="preserve">руб. – от учредителей компании-концессионера, до 450 млрд руб. – из </w:t>
      </w:r>
      <w:r w:rsidRPr="00B36EF8">
        <w:rPr>
          <w:b/>
          <w:bCs/>
        </w:rPr>
        <w:t>негосударственных пенсионных фондов</w:t>
      </w:r>
      <w:r w:rsidRPr="00B36EF8">
        <w:t xml:space="preserve"> и более 1 трлн руб. – от банковского синдиката во главе со Сбербанком. А ОАО </w:t>
      </w:r>
      <w:r>
        <w:t>«</w:t>
      </w:r>
      <w:r w:rsidRPr="00B36EF8">
        <w:t>РЖД</w:t>
      </w:r>
      <w:r>
        <w:t>»</w:t>
      </w:r>
      <w:r w:rsidRPr="00B36EF8">
        <w:t xml:space="preserve"> должно включить расходы на ВСМ в свою инвестиционную программу до 2028 года. При этом ожидалось, что доля ФНБ и бюджетных средств будет выше.</w:t>
      </w:r>
    </w:p>
    <w:p w14:paraId="6CEEB4AC" w14:textId="77777777" w:rsidR="0000723A" w:rsidRPr="00B36EF8" w:rsidRDefault="0000723A" w:rsidP="0000723A">
      <w:r w:rsidRPr="00B36EF8">
        <w:t xml:space="preserve">Тогда как сам по себе механизм ГЧП, согласно исследованию ФГУ </w:t>
      </w:r>
      <w:r>
        <w:t>«</w:t>
      </w:r>
      <w:r w:rsidRPr="00B36EF8">
        <w:t>Ространсмодернизация</w:t>
      </w:r>
      <w:r>
        <w:t>»</w:t>
      </w:r>
      <w:r w:rsidRPr="00B36EF8">
        <w:t>, не подразумевает государство в качестве основного источника финансирования, а рассматривается как стимул и генератор притока частных инвестиций, как бы выступая гарантом надежности возврата финансовых вложений частного бизнеса. В это время задача государства и местных властей заключается в косвенной финансовой поддержке реализации проектов ГЧП в виде внесения изменений в нормативную базу, налоговых послаблений и предоставления объектов недвижимого имущества (земельных участков и т. д.).</w:t>
      </w:r>
    </w:p>
    <w:p w14:paraId="1C962418" w14:textId="77777777" w:rsidR="0000723A" w:rsidRPr="00B36EF8" w:rsidRDefault="0000723A" w:rsidP="0000723A">
      <w:r w:rsidRPr="00B36EF8">
        <w:t xml:space="preserve">Так, получается, что в отечественной ВСМ </w:t>
      </w:r>
      <w:r>
        <w:t>«</w:t>
      </w:r>
      <w:r w:rsidRPr="00B36EF8">
        <w:t>частность</w:t>
      </w:r>
      <w:r>
        <w:t>»</w:t>
      </w:r>
      <w:r w:rsidRPr="00B36EF8">
        <w:t xml:space="preserve"> в этой концессии во многом номинальна. Учредителем ООО </w:t>
      </w:r>
      <w:r>
        <w:t>«</w:t>
      </w:r>
      <w:r w:rsidRPr="00B36EF8">
        <w:t>ВСМ Две Столицы</w:t>
      </w:r>
      <w:r>
        <w:t>»</w:t>
      </w:r>
      <w:r w:rsidRPr="00B36EF8">
        <w:t xml:space="preserve"> (акционер проекта) является УК </w:t>
      </w:r>
      <w:r>
        <w:t>«</w:t>
      </w:r>
      <w:r w:rsidRPr="00B36EF8">
        <w:t>ВСМ Две Столицы</w:t>
      </w:r>
      <w:r>
        <w:t>»</w:t>
      </w:r>
      <w:r w:rsidRPr="00B36EF8">
        <w:t xml:space="preserve">, в совладельцах которой регионы прохождения магистрали, РЖД и УК </w:t>
      </w:r>
      <w:r>
        <w:t>«</w:t>
      </w:r>
      <w:r w:rsidRPr="00B36EF8">
        <w:t>Лидер</w:t>
      </w:r>
      <w:r>
        <w:t>»</w:t>
      </w:r>
      <w:r w:rsidRPr="00B36EF8">
        <w:t>. Фонд национального благосостояния (ФНБ) принадлежит Российской Федерации, а управлением занимается Министерство финансов РФ. В проекте ВСМ синдикат возглавил Сбербанк, а в его состав вошли ВТБ и Газпромбанк. Крупнейшие российские банки, такие как Сбербанк и ВТБ, в основном принадлежат государству. Вместо привлечения крупных частных инвесторов финансирование, по сути, ложится на подгосударственные структуры и бюджет регионов, через которые пройдет трасса. Для субъектов это серьезная нагрузка – от многолетних инфраструктурных обязательств до потенциального роста долга.</w:t>
      </w:r>
    </w:p>
    <w:p w14:paraId="46F37F11" w14:textId="77777777" w:rsidR="0000723A" w:rsidRPr="00B36EF8" w:rsidRDefault="0000723A" w:rsidP="0000723A">
      <w:r w:rsidRPr="00B36EF8">
        <w:t>И в этом смысле подход несколько контрастирует с международной практикой. Механизм ГЧП использовался также при строительстве линий ВСМ во Франции или Китае, что позволяло разделить с частным партнером риски на этапе эксплуатации. Отечественный же пример можно назвать квазичастным, поскольку дефакто подавляющий процент средств, вкладываемых в ВСМ, принадлежит государству. Именно поэтому риски финансирования оказываются целиком завязаны на состоянии региональных и федеральных бюджетов: любое ухудшение доходной базы напрямую поставит под угрозу сроки реализации и объемы вложений.</w:t>
      </w:r>
    </w:p>
    <w:p w14:paraId="065E7A8F" w14:textId="77777777" w:rsidR="0000723A" w:rsidRPr="00B36EF8" w:rsidRDefault="0000723A" w:rsidP="0000723A">
      <w:r w:rsidRPr="00B36EF8">
        <w:t>В странах с развитой сетью ВСМ железные дороги не несут на себе бремени строительства – капитальные затраты покрывает государство, а перевозчик работает в относительно комфортной среде, обеспечивая доступный тариф. Российская схема устроена иначе: концессионные деньги должны окупиться.</w:t>
      </w:r>
    </w:p>
    <w:p w14:paraId="71906915" w14:textId="77777777" w:rsidR="0000723A" w:rsidRPr="00B36EF8" w:rsidRDefault="0000723A" w:rsidP="0000723A">
      <w:r>
        <w:t>«</w:t>
      </w:r>
      <w:r w:rsidRPr="00B36EF8">
        <w:t>Обеспечить возврат инвестиций, связанных с капитальным строительством, смогли только отдельные проекты в Японии, Китае и Франции, в то время как национальные сети ВСМ далеки от окупаемости</w:t>
      </w:r>
      <w:r>
        <w:t>»</w:t>
      </w:r>
      <w:r w:rsidRPr="00B36EF8">
        <w:t>, – говорится в исследовании Kept.</w:t>
      </w:r>
    </w:p>
    <w:p w14:paraId="4C1C401E" w14:textId="77777777" w:rsidR="0000723A" w:rsidRPr="00B36EF8" w:rsidRDefault="0000723A" w:rsidP="0000723A">
      <w:r w:rsidRPr="00B36EF8">
        <w:t xml:space="preserve">И получается, что единственный очевидный инструмент по достижению окупаемости – стоимость билетов. Так, средняя стоимость билета на ВСМ Москва – Санкт-Петербург (680 км) в разрезе 2028–2030 гг. составит от 8900 до 10 000 руб. Билет на сопоставимое по расстоянию сообщение, например, Милан – Неаполь (770 км) – стоит (в пересчете на рубли) от 4 тыс. руб., оставаясь массовым продуктом. В отечественной схеме цена потенциально создает давление на будущий пассажиропоток: чтобы вернуть вложения, </w:t>
      </w:r>
      <w:r w:rsidRPr="00B36EF8">
        <w:lastRenderedPageBreak/>
        <w:t>тариф придется держать высоким, хотя снижение цены могло бы, наоборот, привести к росту числа поездок.</w:t>
      </w:r>
    </w:p>
    <w:p w14:paraId="34F90408" w14:textId="41EA850E" w:rsidR="00C15EA3" w:rsidRPr="00C15EA3" w:rsidRDefault="0000723A" w:rsidP="00C15EA3">
      <w:r w:rsidRPr="00B36EF8">
        <w:t xml:space="preserve">Это первый отечественный проект высокоскоростной железной дороги, рассчитанный на скорость до 360 км/ч, что радикально меняет саму логику поездок между двумя крупнейшими агломерациями страны. Впервые железная дорога должна стать альтернативой воздуху по времени: планируемые 2 часа 15 минут против нынешних 4 на </w:t>
      </w:r>
      <w:r>
        <w:t>«</w:t>
      </w:r>
      <w:r w:rsidRPr="00B36EF8">
        <w:t>Сапсане</w:t>
      </w:r>
      <w:r>
        <w:t>»</w:t>
      </w:r>
      <w:r w:rsidRPr="00B36EF8">
        <w:t>.</w:t>
      </w:r>
    </w:p>
    <w:p w14:paraId="3F3BD793" w14:textId="77777777" w:rsidR="00111D7C" w:rsidRPr="00B36EF8" w:rsidRDefault="00111D7C" w:rsidP="00111D7C">
      <w:pPr>
        <w:pStyle w:val="10"/>
      </w:pPr>
      <w:bookmarkStart w:id="32" w:name="_Toc165991073"/>
      <w:bookmarkStart w:id="33" w:name="_Toc99271691"/>
      <w:bookmarkStart w:id="34" w:name="_Toc99318654"/>
      <w:bookmarkStart w:id="35" w:name="_Toc99318783"/>
      <w:bookmarkStart w:id="36" w:name="_Toc396864672"/>
      <w:bookmarkStart w:id="37" w:name="_Toc216245313"/>
      <w:r w:rsidRPr="00B36EF8">
        <w:t>Программа долгосрочных сбережений</w:t>
      </w:r>
      <w:bookmarkEnd w:id="32"/>
      <w:bookmarkEnd w:id="37"/>
    </w:p>
    <w:p w14:paraId="64545220" w14:textId="77777777" w:rsidR="00CF487C" w:rsidRPr="00B36EF8" w:rsidRDefault="00CF487C" w:rsidP="00CF487C">
      <w:pPr>
        <w:pStyle w:val="2"/>
      </w:pPr>
      <w:bookmarkStart w:id="38" w:name="ф1"/>
      <w:bookmarkStart w:id="39" w:name="_Hlk216244908"/>
      <w:bookmarkStart w:id="40" w:name="_Toc216245314"/>
      <w:bookmarkEnd w:id="38"/>
      <w:r w:rsidRPr="00B36EF8">
        <w:t>Интерфакс, 09.12.2025, Принят закон об идентификации получателей по договорам НПО только на этапе выплат</w:t>
      </w:r>
      <w:bookmarkEnd w:id="40"/>
    </w:p>
    <w:p w14:paraId="11DF9289" w14:textId="77777777" w:rsidR="00CF487C" w:rsidRPr="00B36EF8" w:rsidRDefault="00CF487C" w:rsidP="001A52C4">
      <w:pPr>
        <w:pStyle w:val="3"/>
      </w:pPr>
      <w:bookmarkStart w:id="41" w:name="_Toc216245315"/>
      <w:r w:rsidRPr="00B36EF8">
        <w:t>Госдума приняла закон № 976920-8, который устанавливает проведение идентификации выгодоприобретателей по договорам негосударственного пенсионного обеспечения (НПО) и долгосрочных сбережений в пользу третьих лиц на этапе начала выплат этим лицам, а не на этапе заключения договоров - по аналогии с действующей сейчас практикой заключения договоров страхования.</w:t>
      </w:r>
      <w:bookmarkEnd w:id="41"/>
    </w:p>
    <w:p w14:paraId="49053D61" w14:textId="77777777" w:rsidR="00CF487C" w:rsidRPr="00B36EF8" w:rsidRDefault="00CF487C" w:rsidP="00CF487C">
      <w:r w:rsidRPr="00B36EF8">
        <w:t>Законопроект в июле внесла в парламент группа депутатов.</w:t>
      </w:r>
    </w:p>
    <w:p w14:paraId="69108123" w14:textId="77777777" w:rsidR="00CF487C" w:rsidRPr="00B36EF8" w:rsidRDefault="00CF487C" w:rsidP="00CF487C">
      <w:r w:rsidRPr="00B36EF8">
        <w:t>Сейчас при заключении договора негосударственного пенсионного обеспечения или долгосрочных сбережений в пользу третьего лица требуется идентификация выгодоприобретателя на этапе заключения договора. Принятый закон освобождает от этой обязанности компании на этапе заключения договора. Проверку, как и в случае с договорами страхования, предлагается проводить только перед выплатами.</w:t>
      </w:r>
    </w:p>
    <w:p w14:paraId="3936FFD2" w14:textId="77777777" w:rsidR="00CF487C" w:rsidRPr="00B36EF8" w:rsidRDefault="00CF487C" w:rsidP="00CF487C">
      <w:r w:rsidRPr="00B36EF8">
        <w:t>Как и в случае с договорами страхования, в закон вносится поправка о том, что при наличии подозрений в отмывании доходов или финансировании терроризма компании обязаны провести полноценную идентификацию.</w:t>
      </w:r>
    </w:p>
    <w:p w14:paraId="0E00E88B" w14:textId="77777777" w:rsidR="00CF487C" w:rsidRPr="00B36EF8" w:rsidRDefault="00CF487C" w:rsidP="00CF487C">
      <w:r w:rsidRPr="00B36EF8">
        <w:t>В пояснительной записке авторы отмечают, что при заключении договора НПО в пользу третьих лиц заранее часто неизвестно, кто именно будет получать пенсию, поскольку выплаты могут начаться только через много лет. В части договоров с НПФ выгодоприобретателя определяет сам вкладчик - физлицо или организация, которая платит взносы. При этом вкладчик может изменить выгодоприобретателя в любой момент по условиям договора, отмечают авторы.</w:t>
      </w:r>
    </w:p>
    <w:p w14:paraId="53E5DA63" w14:textId="77777777" w:rsidR="00CF487C" w:rsidRPr="00B36EF8" w:rsidRDefault="00CF487C" w:rsidP="00CF487C">
      <w:r w:rsidRPr="00B36EF8">
        <w:t>Закон вступит в силу со дня официального опубликования.</w:t>
      </w:r>
    </w:p>
    <w:p w14:paraId="0D9C6825" w14:textId="5966541C" w:rsidR="00CF487C" w:rsidRPr="00B36EF8" w:rsidRDefault="00CF487C" w:rsidP="00CF487C">
      <w:hyperlink r:id="rId9" w:history="1">
        <w:r w:rsidRPr="00B36EF8">
          <w:rPr>
            <w:rStyle w:val="a3"/>
          </w:rPr>
          <w:t>https://www.interfax.ru/russia/1062224</w:t>
        </w:r>
      </w:hyperlink>
      <w:r w:rsidRPr="00B36EF8">
        <w:t xml:space="preserve"> </w:t>
      </w:r>
    </w:p>
    <w:p w14:paraId="60B05480" w14:textId="77777777" w:rsidR="00CF487C" w:rsidRPr="00B36EF8" w:rsidRDefault="00CF487C" w:rsidP="00CF487C">
      <w:pPr>
        <w:pStyle w:val="2"/>
      </w:pPr>
      <w:bookmarkStart w:id="42" w:name="_Toc216245316"/>
      <w:bookmarkEnd w:id="39"/>
      <w:r w:rsidRPr="00B36EF8">
        <w:lastRenderedPageBreak/>
        <w:t>ТАСС, 09.12.2025, ГД приняла новый порядок идентификации выгодоприобретателей по договорам НПО</w:t>
      </w:r>
      <w:bookmarkEnd w:id="42"/>
    </w:p>
    <w:p w14:paraId="67A69A20" w14:textId="77777777" w:rsidR="00CF487C" w:rsidRPr="00B36EF8" w:rsidRDefault="00CF487C" w:rsidP="001A52C4">
      <w:pPr>
        <w:pStyle w:val="3"/>
      </w:pPr>
      <w:bookmarkStart w:id="43" w:name="_Toc216245317"/>
      <w:r w:rsidRPr="00B36EF8">
        <w:t>Госдума приняла сразу во втором и третьем чтениях закон, которым предусматривается идентификация выгодоприобретателей по договорам негосударственного пенсионного обеспечения (НПО) и долгосрочных сбережений в пользу третьих лиц на этапе начала выплат этим лицам. Документ был инициирован группой депутатов.</w:t>
      </w:r>
      <w:bookmarkEnd w:id="43"/>
    </w:p>
    <w:p w14:paraId="7D739F7A" w14:textId="77777777" w:rsidR="00CF487C" w:rsidRPr="00B36EF8" w:rsidRDefault="00CF487C" w:rsidP="00CF487C">
      <w:r w:rsidRPr="00B36EF8">
        <w:t>В настоящее время при заключении договора НПО или долгосрочных сбережений в пользу третьего лица требуется идентификация выгодоприобретателя на этапе заключения договора. Закон освобождает от этой обязанности компании на этапе заключения договора по аналогии с уже действующим исключением для договоров страхования в пользу третьих лиц. Проверку, как и в случае с договорами страхования, предлагается проводить только перед выплатами.</w:t>
      </w:r>
    </w:p>
    <w:p w14:paraId="57BA1410" w14:textId="77777777" w:rsidR="00CF487C" w:rsidRPr="00B36EF8" w:rsidRDefault="00CF487C" w:rsidP="00CF487C">
      <w:r w:rsidRPr="00B36EF8">
        <w:t>Документ уравнивает правила идентификации выгодоприобретателя при заключении договора страхования в пользу третьего лица и правила идентификации выгодоприобретателя при заключении договора в пользу третьих лиц по негосударственному пенсионному обеспечению и договору по формированию долгосрочных сбережений, говорится в пояснительной записке.</w:t>
      </w:r>
    </w:p>
    <w:p w14:paraId="18A096B0" w14:textId="7C13F25B" w:rsidR="00CF487C" w:rsidRPr="00B36EF8" w:rsidRDefault="00CF487C" w:rsidP="00CF487C">
      <w:r w:rsidRPr="00B36EF8">
        <w:t xml:space="preserve">Документом также вносится поправка в закон </w:t>
      </w:r>
      <w:r w:rsidR="005737AD">
        <w:t>«</w:t>
      </w:r>
      <w:r w:rsidRPr="00B36EF8">
        <w:t>О противодействии легализации (отмыванию) доходов, полученных преступным путем, и финансированию терроризма</w:t>
      </w:r>
      <w:r w:rsidR="005737AD">
        <w:t>»</w:t>
      </w:r>
      <w:r w:rsidRPr="00B36EF8">
        <w:t xml:space="preserve"> - ее суть в том, что при наличии подозрений в отмывании доходов или финансировании терроризма компании обязаны провести полноценную идентификацию. </w:t>
      </w:r>
    </w:p>
    <w:p w14:paraId="220B3CF5" w14:textId="64684280" w:rsidR="00CF487C" w:rsidRDefault="00CF487C" w:rsidP="00CF487C">
      <w:hyperlink r:id="rId10" w:history="1">
        <w:r w:rsidRPr="00B36EF8">
          <w:rPr>
            <w:rStyle w:val="a3"/>
          </w:rPr>
          <w:t>https://tass.ru/ekonomika/25857025</w:t>
        </w:r>
      </w:hyperlink>
      <w:r w:rsidRPr="00B36EF8">
        <w:t xml:space="preserve"> </w:t>
      </w:r>
    </w:p>
    <w:p w14:paraId="1D6F3188" w14:textId="7651BB9A" w:rsidR="000C7119" w:rsidRDefault="000C7119" w:rsidP="000C7119">
      <w:pPr>
        <w:pStyle w:val="2"/>
      </w:pPr>
      <w:bookmarkStart w:id="44" w:name="_Hlk216244923"/>
      <w:bookmarkStart w:id="45" w:name="_Toc216245318"/>
      <w:r>
        <w:t>Ассоциация Российских Банков, 09.12.2025</w:t>
      </w:r>
      <w:r w:rsidRPr="000C7119">
        <w:t xml:space="preserve">, </w:t>
      </w:r>
      <w:r>
        <w:t>Каждый третий участник программы долгосрочных сбережений оформляет комбо-вклад</w:t>
      </w:r>
      <w:bookmarkEnd w:id="45"/>
    </w:p>
    <w:p w14:paraId="4DCBEFBE" w14:textId="77777777" w:rsidR="000C7119" w:rsidRDefault="000C7119" w:rsidP="000C7119">
      <w:pPr>
        <w:pStyle w:val="3"/>
      </w:pPr>
      <w:bookmarkStart w:id="46" w:name="_Toc216245319"/>
      <w:r>
        <w:t>В Абсолют Банке более 30% клиентов, заключивших Договор долгосрочных сбережений, оформляют дополнительно вклад с повышенной процентной ставкой "Абсолютное решение". Максимальная доходность по депозиту составляет 21% при открытии вклада на 3 месяца. При сроке депозита 6 месяцев ставка составит 18%, при размещении средств на один год - 15,75%. Открыть вклад можно в течение 10 дней после оформления Договора долгосрочных сбережений. Партнером Абсолют Банке по Программе выступает АО «НПФ «БЛАГОСОСТОЯНИЕ».</w:t>
      </w:r>
      <w:bookmarkEnd w:id="46"/>
    </w:p>
    <w:p w14:paraId="23B934DA" w14:textId="77777777" w:rsidR="000C7119" w:rsidRDefault="000C7119" w:rsidP="000C7119">
      <w:r>
        <w:t>Средняя сумма депозита "Абсолютное решение" в ноябре составила более 59 тысяч рублей, при минимальной сумме открытия - 36 тысяч рублей. Максимальная сумма комбо-вклада не может превышать сумму первоначального взноса по ДДС.</w:t>
      </w:r>
    </w:p>
    <w:p w14:paraId="132D4718" w14:textId="77777777" w:rsidR="000C7119" w:rsidRDefault="000C7119" w:rsidP="000C7119">
      <w:r>
        <w:t xml:space="preserve">Напомним, что Программа долгосрочных сбережений (ПДС) - федеральная государственная программа, которая позволяет накопить капитал на будущее или получать дополнительную прибавку к пенсии. Программа включает софинансирование со стороны государства - до 360 000 за 10 лет. Минимальный срок участия в программе </w:t>
      </w:r>
      <w:r>
        <w:lastRenderedPageBreak/>
        <w:t>составляет 15 лет, период софинансирования - 10 лет после уплаты первого личного взноса по Программе.</w:t>
      </w:r>
    </w:p>
    <w:p w14:paraId="30B5AA8B" w14:textId="23C9D288" w:rsidR="000C7119" w:rsidRDefault="000C7119" w:rsidP="000C7119">
      <w:hyperlink r:id="rId11" w:history="1">
        <w:r w:rsidRPr="00AF29CF">
          <w:rPr>
            <w:rStyle w:val="a3"/>
          </w:rPr>
          <w:t>https://arb.ru/b2b/press/kazhdyy_tretiy_uchastnik_programmy_dolgosrochnykh_sberezheniy_oformlyaet_kombo_vklad-10694783/</w:t>
        </w:r>
      </w:hyperlink>
      <w:r>
        <w:t xml:space="preserve"> </w:t>
      </w:r>
    </w:p>
    <w:p w14:paraId="1E499A38" w14:textId="2B97420B" w:rsidR="00B71626" w:rsidRPr="00B71626" w:rsidRDefault="00B71626" w:rsidP="00B71626">
      <w:pPr>
        <w:pStyle w:val="2"/>
      </w:pPr>
      <w:bookmarkStart w:id="47" w:name="_Toc216245320"/>
      <w:bookmarkEnd w:id="44"/>
      <w:r>
        <w:t>РИАМО</w:t>
      </w:r>
      <w:r w:rsidRPr="00B71626">
        <w:t>, 09.12.2025, Эксперт объяснила рост взносов в программу долгосрочных сбережений в конце года</w:t>
      </w:r>
      <w:bookmarkEnd w:id="47"/>
    </w:p>
    <w:p w14:paraId="286CF362" w14:textId="77777777" w:rsidR="00B71626" w:rsidRDefault="00B71626" w:rsidP="00B71626">
      <w:pPr>
        <w:pStyle w:val="3"/>
      </w:pPr>
      <w:bookmarkStart w:id="48" w:name="_Toc216245321"/>
      <w:r>
        <w:t>Как заявил Минфин, вложения граждан в программу долгосрочных сбережений (ПДС) уже превысили 560 млрд рублей, прогнозируется увеличение объем. На рост числа взносов в ПДС в конце 2025 года повлияет желание участников успеть воспользоваться государственным софинансированием и получить налоговый вычет в 2026 году. Эти стимулы традиционно активизируют приток взносов в конце отчетного периода, сообщила РИАМО руководитель продуктов отдела разработки розничных продуктов ББР Банка Анастасия Завертайло.</w:t>
      </w:r>
      <w:bookmarkEnd w:id="48"/>
    </w:p>
    <w:p w14:paraId="76C1CF2A" w14:textId="77777777" w:rsidR="00B71626" w:rsidRDefault="00B71626" w:rsidP="00B71626">
      <w:r>
        <w:t>По ее словам, динамика подключения первых миллионов участников ПДС выглядит поступательно, но с заметным ускорением.</w:t>
      </w:r>
    </w:p>
    <w:p w14:paraId="043572ED" w14:textId="77777777" w:rsidR="00B71626" w:rsidRDefault="00B71626" w:rsidP="00B71626">
      <w:r>
        <w:t>«Первые миллионы участников — это в основном люди, которые традиционно хранят сбережения на банковских депозитах и начали рассматривать ПДС как часть своей личной финансовой подушки безопасности», — подчеркнула эксперт.</w:t>
      </w:r>
    </w:p>
    <w:p w14:paraId="11869A89" w14:textId="77777777" w:rsidR="00B71626" w:rsidRDefault="00B71626" w:rsidP="00B71626">
      <w:r>
        <w:t>Ожидается органический рост участников программы, чему способствует модель диверсификации накоплений, которая повышает финансовую устойчивость граждан.</w:t>
      </w:r>
    </w:p>
    <w:p w14:paraId="73E3223A" w14:textId="77777777" w:rsidR="00B71626" w:rsidRDefault="00B71626" w:rsidP="00B71626">
      <w:r>
        <w:t>Завертайло напомнила об основных преимуществах ПДС:</w:t>
      </w:r>
    </w:p>
    <w:p w14:paraId="6BA50E91" w14:textId="77777777" w:rsidR="00B71626" w:rsidRDefault="00B71626" w:rsidP="00B71626">
      <w:r>
        <w:t>Государство софинансирует, т. е. добавляет к личным взносам граждан свои средства на сумму до 36 тыс. рублей в год в течение 10 лет (до 360 тыс. рублей).</w:t>
      </w:r>
    </w:p>
    <w:p w14:paraId="362CC87D" w14:textId="77777777" w:rsidR="00B71626" w:rsidRDefault="00B71626" w:rsidP="00B71626">
      <w:r>
        <w:t>Плательщикам НДФЛ доступен налоговый вычет от 52 до 88 тыс. рублей (в зависимости от дохода).</w:t>
      </w:r>
    </w:p>
    <w:p w14:paraId="6F1427F8" w14:textId="77777777" w:rsidR="00B71626" w:rsidRDefault="00B71626" w:rsidP="00B71626">
      <w:r>
        <w:t>Средства находятся под управлением профессионалов, задача которых — обеспечивать доходность, обгоняющую инфляцию на длинной дистанции.</w:t>
      </w:r>
    </w:p>
    <w:p w14:paraId="734E36A6" w14:textId="77777777" w:rsidR="00B71626" w:rsidRDefault="00B71626" w:rsidP="00B71626">
      <w:r>
        <w:t>Гарантия сохранности средств от фонда: средства и доход от их размещения застрахованы в АСВ на сумму до 2,8 млн рублей.</w:t>
      </w:r>
    </w:p>
    <w:p w14:paraId="1A936B2E" w14:textId="77777777" w:rsidR="00B71626" w:rsidRDefault="00B71626" w:rsidP="00B71626">
      <w:r>
        <w:t>Юридическая защита от притязаний третьих лиц, ареста, раздела имущества.</w:t>
      </w:r>
    </w:p>
    <w:p w14:paraId="24837457" w14:textId="77777777" w:rsidR="00B71626" w:rsidRDefault="00B71626" w:rsidP="00B71626">
      <w:r>
        <w:t>Отсутствие графика платежей (копи как комфортно).</w:t>
      </w:r>
    </w:p>
    <w:p w14:paraId="62130306" w14:textId="77777777" w:rsidR="00B71626" w:rsidRDefault="00B71626" w:rsidP="00B71626">
      <w:r>
        <w:t>Возможность назначить конкретного правопреемника как на этапе накопления, так и на этапе выплат (кроме назначенных пожизненных выплат).</w:t>
      </w:r>
    </w:p>
    <w:p w14:paraId="65221DB0" w14:textId="0E67D9B8" w:rsidR="00B71626" w:rsidRPr="00B71626" w:rsidRDefault="00B71626" w:rsidP="00B71626">
      <w:r>
        <w:t>«ПДС — социальная программа, которая не предусматривает ограничений или обязательных взносов, участвовать и претендовать на господдержку может любой гражданин», — отметила эксперт.</w:t>
      </w:r>
    </w:p>
    <w:p w14:paraId="59D8BE72" w14:textId="27062739" w:rsidR="00B71626" w:rsidRPr="00B7031F" w:rsidRDefault="00B71626" w:rsidP="00B71626">
      <w:hyperlink r:id="rId12" w:history="1">
        <w:r w:rsidRPr="00AF29CF">
          <w:rPr>
            <w:rStyle w:val="a3"/>
          </w:rPr>
          <w:t>https://riamo.ru/news/ekonomika/ekspert-objasnila-rost-vznosov-v-pds-v-kontse-2025-goda/</w:t>
        </w:r>
      </w:hyperlink>
      <w:r w:rsidRPr="00B71626">
        <w:t xml:space="preserve"> </w:t>
      </w:r>
    </w:p>
    <w:p w14:paraId="6BECC741" w14:textId="32D48CD7" w:rsidR="0003770F" w:rsidRPr="0003770F" w:rsidRDefault="0003770F" w:rsidP="0003770F">
      <w:pPr>
        <w:pStyle w:val="2"/>
      </w:pPr>
      <w:bookmarkStart w:id="49" w:name="_Toc216245322"/>
      <w:r>
        <w:lastRenderedPageBreak/>
        <w:t>Конкурент</w:t>
      </w:r>
      <w:r w:rsidRPr="0003770F">
        <w:t>, 10.12.2025, Денежный дождь обрушится на всех, у кого есть пенсионные сбережения. План властей</w:t>
      </w:r>
      <w:bookmarkEnd w:id="49"/>
    </w:p>
    <w:p w14:paraId="3C45F15E" w14:textId="5470A691" w:rsidR="0003770F" w:rsidRPr="00B7031F" w:rsidRDefault="0003770F" w:rsidP="0003770F">
      <w:pPr>
        <w:pStyle w:val="3"/>
      </w:pPr>
      <w:bookmarkStart w:id="50" w:name="_Toc216245323"/>
      <w:r>
        <w:t>Статистика Банка России свидетельствует о значительном росте популярности программы долгосрочных сбережений (ПДС) среди россиян. С начала 2025 г. объем сберегательных взносов по этой программе увеличился в 4,3 раза. За первые три квартала текущего года в ПДС поступило 160,3 млрд руб., в то время как за весь 2024 г. эта сумма составляла 101,6 млрд руб.</w:t>
      </w:r>
      <w:bookmarkEnd w:id="50"/>
    </w:p>
    <w:p w14:paraId="38AE8330" w14:textId="17989AA0" w:rsidR="0003770F" w:rsidRPr="00B7031F" w:rsidRDefault="0003770F" w:rsidP="0003770F">
      <w:r>
        <w:t>Программа, запущенная 1 января 2024 г., уже привлекла внимание значительного числа граждан. По итогам 2024 г., помимо сберегательных взносов в размере 101,6 миллиарда рублей, по договорам обязательного пенсионного страхования (ОПС) было переведено 103,3 млрд руб. В целом, как отмечал директор департамента финансовой политики Минфина Алексей Яковлев в марте 2025 г., общий объем вложений по ПДС за 2024 г., включая софинансирование и переводы пенсионных накоплений, достиг 220 млрд руб., что несколько ниже запланированных Минфином 250 млрд руб. В прошлом году к программе присоединились 2,8 млн человек.</w:t>
      </w:r>
    </w:p>
    <w:p w14:paraId="7BEBFB6F" w14:textId="5E0C43F9" w:rsidR="0003770F" w:rsidRPr="00B7031F" w:rsidRDefault="0003770F" w:rsidP="0003770F">
      <w:r>
        <w:t>В 2025 г. тенденция роста продолжилась. В первом квартале сберегательные взносы составили 39,2 млрд руб., во втором – 47,2 млрд руб., а в третьем квартале достигли 73,9 млрд руб. Общая сумма сберегательных взносов за три квартала составила 160,3 млрд руб. Кроме того, в третьем квартале 2025 г. впервые были зафиксированы взносы от государства в рамках софинансирования – 51,8 млрд руб., что стало ответом на средства, внесенные гражданами в 2024 г.</w:t>
      </w:r>
    </w:p>
    <w:p w14:paraId="50EC8AA1" w14:textId="2719BECC" w:rsidR="0003770F" w:rsidRPr="00B7031F" w:rsidRDefault="0003770F" w:rsidP="0003770F">
      <w:r>
        <w:t>Власти возлагают большие надежды на пенсионные накопления граждан как на источник инвестиций. Глава Банка России Эльвира Набиуллина ранее подчеркивала, что, несмотря на существующие ограничения для пенсионных фондов в выборе активов, а также неполное использование лимитов частными инвестиционными фондами, необходимо создавать качественные инвестиционные предложения. По ее мнению, сбережения населения представляют собой значительный потенциал для направления в акции и другие инвестиционные инструменты.</w:t>
      </w:r>
    </w:p>
    <w:p w14:paraId="13BDF674" w14:textId="405A2563" w:rsidR="0003770F" w:rsidRPr="00412CDE" w:rsidRDefault="0003770F" w:rsidP="0003770F">
      <w:hyperlink r:id="rId13" w:history="1">
        <w:r w:rsidRPr="00034BCC">
          <w:rPr>
            <w:rStyle w:val="a3"/>
            <w:lang w:val="en-US"/>
          </w:rPr>
          <w:t>https</w:t>
        </w:r>
        <w:r w:rsidRPr="00412CDE">
          <w:rPr>
            <w:rStyle w:val="a3"/>
          </w:rPr>
          <w:t>://</w:t>
        </w:r>
        <w:r w:rsidRPr="00034BCC">
          <w:rPr>
            <w:rStyle w:val="a3"/>
            <w:lang w:val="en-US"/>
          </w:rPr>
          <w:t>konkurent</w:t>
        </w:r>
        <w:r w:rsidRPr="00412CDE">
          <w:rPr>
            <w:rStyle w:val="a3"/>
          </w:rPr>
          <w:t>.</w:t>
        </w:r>
        <w:r w:rsidRPr="00034BCC">
          <w:rPr>
            <w:rStyle w:val="a3"/>
            <w:lang w:val="en-US"/>
          </w:rPr>
          <w:t>ru</w:t>
        </w:r>
        <w:r w:rsidRPr="00412CDE">
          <w:rPr>
            <w:rStyle w:val="a3"/>
          </w:rPr>
          <w:t>/</w:t>
        </w:r>
        <w:r w:rsidRPr="00034BCC">
          <w:rPr>
            <w:rStyle w:val="a3"/>
            <w:lang w:val="en-US"/>
          </w:rPr>
          <w:t>article</w:t>
        </w:r>
        <w:r w:rsidRPr="00412CDE">
          <w:rPr>
            <w:rStyle w:val="a3"/>
          </w:rPr>
          <w:t>/82942</w:t>
        </w:r>
      </w:hyperlink>
      <w:r w:rsidRPr="00412CDE">
        <w:t xml:space="preserve"> </w:t>
      </w:r>
    </w:p>
    <w:p w14:paraId="0804884B" w14:textId="26914414" w:rsidR="00A124F1" w:rsidRPr="00A124F1" w:rsidRDefault="00A124F1" w:rsidP="00A124F1">
      <w:pPr>
        <w:pStyle w:val="2"/>
      </w:pPr>
      <w:bookmarkStart w:id="51" w:name="_Toc216245324"/>
      <w:r>
        <w:t>Управа района Чертаново Центральное</w:t>
      </w:r>
      <w:r w:rsidRPr="00A124F1">
        <w:t xml:space="preserve">, 09.12.2025, </w:t>
      </w:r>
      <w:r>
        <w:t>В Москве пройдут вебинары по программе долгосрочных сбережений</w:t>
      </w:r>
      <w:bookmarkEnd w:id="51"/>
    </w:p>
    <w:p w14:paraId="1F71005A" w14:textId="7B4DE951" w:rsidR="00A124F1" w:rsidRPr="00811858" w:rsidRDefault="00A124F1" w:rsidP="00A124F1">
      <w:pPr>
        <w:pStyle w:val="3"/>
      </w:pPr>
      <w:bookmarkStart w:id="52" w:name="_Toc216245325"/>
      <w:r>
        <w:t>Эксперты расскажут, как с помощью ПДС не только сохранить, но и приумножить сбережения для достижения долгосрочных финансовых целей. Слушатели узнают о принципах работы программы, ключевых преимуществах для её участников, включая налоговые льготы и государственные гарантии, а также о порядке вступления в программу долгосрочных сбережений.</w:t>
      </w:r>
      <w:bookmarkEnd w:id="52"/>
    </w:p>
    <w:p w14:paraId="0733B4B5" w14:textId="4D273BEF" w:rsidR="00A124F1" w:rsidRPr="00811858" w:rsidRDefault="00A124F1" w:rsidP="00A124F1">
      <w:r>
        <w:t>Вебинары проведут вице-президент Национальной ассоциации негосударственных пенсионных фондов Алексей Денисов и начальник отдела регулирования НПФ Департамента финансовой политики Минфина России Наталия Каменская.</w:t>
      </w:r>
    </w:p>
    <w:p w14:paraId="5B253499" w14:textId="4AAFDD2B" w:rsidR="00A124F1" w:rsidRPr="00811858" w:rsidRDefault="00A124F1" w:rsidP="00A124F1">
      <w:hyperlink r:id="rId14" w:history="1">
        <w:r w:rsidRPr="00AF29CF">
          <w:rPr>
            <w:rStyle w:val="a3"/>
            <w:lang w:val="en-US"/>
          </w:rPr>
          <w:t>https</w:t>
        </w:r>
        <w:r w:rsidRPr="00811858">
          <w:rPr>
            <w:rStyle w:val="a3"/>
          </w:rPr>
          <w:t>://</w:t>
        </w:r>
        <w:r w:rsidRPr="00AF29CF">
          <w:rPr>
            <w:rStyle w:val="a3"/>
            <w:lang w:val="en-US"/>
          </w:rPr>
          <w:t>chertanovocentr</w:t>
        </w:r>
        <w:r w:rsidRPr="00811858">
          <w:rPr>
            <w:rStyle w:val="a3"/>
          </w:rPr>
          <w:t>.</w:t>
        </w:r>
        <w:r w:rsidRPr="00AF29CF">
          <w:rPr>
            <w:rStyle w:val="a3"/>
            <w:lang w:val="en-US"/>
          </w:rPr>
          <w:t>mos</w:t>
        </w:r>
        <w:r w:rsidRPr="00811858">
          <w:rPr>
            <w:rStyle w:val="a3"/>
          </w:rPr>
          <w:t>.</w:t>
        </w:r>
        <w:r w:rsidRPr="00AF29CF">
          <w:rPr>
            <w:rStyle w:val="a3"/>
            <w:lang w:val="en-US"/>
          </w:rPr>
          <w:t>ru</w:t>
        </w:r>
        <w:r w:rsidRPr="00811858">
          <w:rPr>
            <w:rStyle w:val="a3"/>
          </w:rPr>
          <w:t>/</w:t>
        </w:r>
        <w:r w:rsidRPr="00AF29CF">
          <w:rPr>
            <w:rStyle w:val="a3"/>
            <w:lang w:val="en-US"/>
          </w:rPr>
          <w:t>presscenter</w:t>
        </w:r>
        <w:r w:rsidRPr="00811858">
          <w:rPr>
            <w:rStyle w:val="a3"/>
          </w:rPr>
          <w:t>/</w:t>
        </w:r>
        <w:r w:rsidRPr="00AF29CF">
          <w:rPr>
            <w:rStyle w:val="a3"/>
            <w:lang w:val="en-US"/>
          </w:rPr>
          <w:t>news</w:t>
        </w:r>
        <w:r w:rsidRPr="00811858">
          <w:rPr>
            <w:rStyle w:val="a3"/>
          </w:rPr>
          <w:t>/</w:t>
        </w:r>
        <w:r w:rsidRPr="00AF29CF">
          <w:rPr>
            <w:rStyle w:val="a3"/>
            <w:lang w:val="en-US"/>
          </w:rPr>
          <w:t>detail</w:t>
        </w:r>
        <w:r w:rsidRPr="00811858">
          <w:rPr>
            <w:rStyle w:val="a3"/>
          </w:rPr>
          <w:t>/13383846.</w:t>
        </w:r>
        <w:r w:rsidRPr="00AF29CF">
          <w:rPr>
            <w:rStyle w:val="a3"/>
            <w:lang w:val="en-US"/>
          </w:rPr>
          <w:t>html</w:t>
        </w:r>
      </w:hyperlink>
      <w:r w:rsidRPr="00811858">
        <w:t xml:space="preserve"> </w:t>
      </w:r>
    </w:p>
    <w:p w14:paraId="480C088D" w14:textId="6EB616C3" w:rsidR="00683AD0" w:rsidRPr="00B36EF8" w:rsidRDefault="00683AD0" w:rsidP="00683AD0">
      <w:pPr>
        <w:pStyle w:val="2"/>
      </w:pPr>
      <w:bookmarkStart w:id="53" w:name="ф2"/>
      <w:bookmarkStart w:id="54" w:name="_Toc216245326"/>
      <w:bookmarkEnd w:id="53"/>
      <w:r w:rsidRPr="00B36EF8">
        <w:lastRenderedPageBreak/>
        <w:t>ТРК Сейм (Курск), 08.12.2025, В МФЦ Курской области можно заключить договор по программе долгосрочных сбережений</w:t>
      </w:r>
      <w:bookmarkEnd w:id="54"/>
    </w:p>
    <w:p w14:paraId="10B0D521" w14:textId="5B9C7C02" w:rsidR="00683AD0" w:rsidRPr="00B36EF8" w:rsidRDefault="00683AD0" w:rsidP="001A52C4">
      <w:pPr>
        <w:pStyle w:val="3"/>
      </w:pPr>
      <w:bookmarkStart w:id="55" w:name="_Toc216245327"/>
      <w:r w:rsidRPr="00B36EF8">
        <w:t xml:space="preserve">МФЦ Курcкой облаcти учаcтвует в пилотном проекте по заключению договоров долгоcрочных cбережений (ПДС) в форме электронных документов на </w:t>
      </w:r>
      <w:r w:rsidR="005737AD">
        <w:t>«</w:t>
      </w:r>
      <w:r w:rsidRPr="00B36EF8">
        <w:t>Гоcуcлугах</w:t>
      </w:r>
      <w:r w:rsidR="005737AD">
        <w:t>»</w:t>
      </w:r>
      <w:r w:rsidRPr="00B36EF8">
        <w:t>.</w:t>
      </w:r>
      <w:bookmarkEnd w:id="55"/>
    </w:p>
    <w:p w14:paraId="6AED0689" w14:textId="77777777" w:rsidR="00683AD0" w:rsidRPr="00B36EF8" w:rsidRDefault="00683AD0" w:rsidP="00683AD0">
      <w:r w:rsidRPr="00B36EF8">
        <w:t>Программа позволит накопить cредcтва на приобретение жилья, образование детей, а также получить дополнительный доход к пенcии или в оcобых жизненных cитуациях.</w:t>
      </w:r>
    </w:p>
    <w:p w14:paraId="2220B4C6" w14:textId="77777777" w:rsidR="00683AD0" w:rsidRPr="00B36EF8" w:rsidRDefault="00683AD0" w:rsidP="00683AD0">
      <w:r w:rsidRPr="00B36EF8">
        <w:t>Инвеcтировать cбережения и получать гоcударcтвенную прибавку могут вcе граждане РФ и иноcтранные граждане, имеющие СНИЛС и ИНН. Выплаты доcтупны по иcтечении 15 лет c даты заключения договора; при доcтижении возраcта 55 лет для женщины и 60 лет для мужчины или при оcобых обcтоятельcтвах (потеря кормильца). Заключение и подпиcание договора проиcходит на официальном cайте негоcударcтвенного пенcионного фонда.</w:t>
      </w:r>
    </w:p>
    <w:p w14:paraId="5BC3E546" w14:textId="1C691186" w:rsidR="00683AD0" w:rsidRPr="00B36EF8" w:rsidRDefault="00683AD0" w:rsidP="00683AD0">
      <w:r w:rsidRPr="00B36EF8">
        <w:t xml:space="preserve">— Уcлуга предоcтавляетcя в cекторах пользовательcкого cопровождения филиалов МФЦ Курcкой облаcти. Специалиcты конcультируют заявителей по уcловиям программы долгоcрочных cбережений и по прохождению клиентcкого пути, — раccказал директор АУКО </w:t>
      </w:r>
      <w:r w:rsidR="005737AD">
        <w:t>«</w:t>
      </w:r>
      <w:r w:rsidRPr="00B36EF8">
        <w:t>МФЦ</w:t>
      </w:r>
      <w:r w:rsidR="005737AD">
        <w:t>»</w:t>
      </w:r>
      <w:r w:rsidRPr="00B36EF8">
        <w:t xml:space="preserve"> Роман Заугольников.</w:t>
      </w:r>
    </w:p>
    <w:p w14:paraId="75CA024F" w14:textId="2181CE38" w:rsidR="00111D7C" w:rsidRPr="00B36EF8" w:rsidRDefault="00683AD0" w:rsidP="00683AD0">
      <w:hyperlink r:id="rId15" w:history="1">
        <w:r w:rsidRPr="00B36EF8">
          <w:rPr>
            <w:rStyle w:val="a3"/>
          </w:rPr>
          <w:t>https://seyminfo.ru/v-mfcz-kurskoj-oblasti-mozhno-zaklyuchit-dogovor-po-programme-dolgosrochnyh-sberezhenij.html</w:t>
        </w:r>
      </w:hyperlink>
    </w:p>
    <w:p w14:paraId="582DD6FA" w14:textId="031CE69F" w:rsidR="00DF2435" w:rsidRPr="00B36EF8" w:rsidRDefault="00DF2435" w:rsidP="00DF2435">
      <w:pPr>
        <w:pStyle w:val="2"/>
      </w:pPr>
      <w:bookmarkStart w:id="56" w:name="_Toc216245328"/>
      <w:r w:rsidRPr="00B36EF8">
        <w:t xml:space="preserve">SmolDaily, 09.12.2025, Деньги — по полочкам: более 20 тысяч смолян прошли просветительскую эстафету </w:t>
      </w:r>
      <w:r w:rsidR="005737AD">
        <w:t>«</w:t>
      </w:r>
      <w:r w:rsidRPr="00B36EF8">
        <w:t>Мои финансы</w:t>
      </w:r>
      <w:r w:rsidR="005737AD">
        <w:t>»</w:t>
      </w:r>
      <w:bookmarkEnd w:id="56"/>
    </w:p>
    <w:p w14:paraId="719D20DD" w14:textId="0F2D1D41" w:rsidR="00DF2435" w:rsidRPr="00B36EF8" w:rsidRDefault="00DF2435" w:rsidP="001A52C4">
      <w:pPr>
        <w:pStyle w:val="3"/>
      </w:pPr>
      <w:bookmarkStart w:id="57" w:name="_Toc216245329"/>
      <w:r w:rsidRPr="00B36EF8">
        <w:t xml:space="preserve">В Смоленской области завершился VI этап Всероссийской просветительской эстафеты </w:t>
      </w:r>
      <w:r w:rsidR="005737AD">
        <w:t>«</w:t>
      </w:r>
      <w:r w:rsidRPr="00B36EF8">
        <w:t>Мои финансы</w:t>
      </w:r>
      <w:r w:rsidR="005737AD">
        <w:t>»</w:t>
      </w:r>
      <w:r w:rsidRPr="00B36EF8">
        <w:t xml:space="preserve">. Программа под названием </w:t>
      </w:r>
      <w:r w:rsidR="005737AD">
        <w:t>«</w:t>
      </w:r>
      <w:r w:rsidRPr="00B36EF8">
        <w:t>Думай о будущем: страхование и накопления</w:t>
      </w:r>
      <w:r w:rsidR="005737AD">
        <w:t>»</w:t>
      </w:r>
      <w:r w:rsidRPr="00B36EF8">
        <w:t xml:space="preserve"> длилась больше двух месяцев и собрала свыше 20 тысяч участников со всего региона.</w:t>
      </w:r>
      <w:bookmarkEnd w:id="57"/>
    </w:p>
    <w:p w14:paraId="3402BBA4" w14:textId="77777777" w:rsidR="00DF2435" w:rsidRPr="00B36EF8" w:rsidRDefault="00DF2435" w:rsidP="00DF2435">
      <w:r w:rsidRPr="00B36EF8">
        <w:t>Главная задача проекта — научить жителей финансовой грамотности, сформировать культуру безопасного обращения с деньгами и заложить основы личного финансового благополучия.</w:t>
      </w:r>
    </w:p>
    <w:p w14:paraId="67E55812" w14:textId="77777777" w:rsidR="00DF2435" w:rsidRPr="00B36EF8" w:rsidRDefault="00DF2435" w:rsidP="00DF2435">
      <w:r w:rsidRPr="00B36EF8">
        <w:t>Центральной темой этого этапа стало страхование как защита от непредвиденных рисков. Эксперты рассказывали участникам:</w:t>
      </w:r>
    </w:p>
    <w:p w14:paraId="64708E0B" w14:textId="77777777" w:rsidR="00DF2435" w:rsidRPr="00B36EF8" w:rsidRDefault="00DF2435" w:rsidP="00DF2435">
      <w:r w:rsidRPr="00B36EF8">
        <w:t>— как правильно оформлять страховые полисы и читать договоры;</w:t>
      </w:r>
    </w:p>
    <w:p w14:paraId="4D061E3A" w14:textId="77777777" w:rsidR="00DF2435" w:rsidRPr="00B36EF8" w:rsidRDefault="00DF2435" w:rsidP="00DF2435">
      <w:r w:rsidRPr="00B36EF8">
        <w:t>— что важно знать об обязательном медицинском страховании;</w:t>
      </w:r>
    </w:p>
    <w:p w14:paraId="7EC275ED" w14:textId="77777777" w:rsidR="00DF2435" w:rsidRPr="00B36EF8" w:rsidRDefault="00DF2435" w:rsidP="00DF2435">
      <w:r w:rsidRPr="00B36EF8">
        <w:t>— какие инструменты помогают эффективно хранить накопления;</w:t>
      </w:r>
    </w:p>
    <w:p w14:paraId="053303A8" w14:textId="77777777" w:rsidR="00DF2435" w:rsidRPr="00B36EF8" w:rsidRDefault="00DF2435" w:rsidP="00DF2435">
      <w:r w:rsidRPr="00B36EF8">
        <w:t xml:space="preserve">— как работает </w:t>
      </w:r>
      <w:r w:rsidRPr="00B36EF8">
        <w:rPr>
          <w:b/>
          <w:bCs/>
        </w:rPr>
        <w:t>программа долгосрочных сбережений</w:t>
      </w:r>
      <w:r w:rsidRPr="00B36EF8">
        <w:t>.</w:t>
      </w:r>
    </w:p>
    <w:p w14:paraId="111FEF91" w14:textId="1E42D8D8" w:rsidR="00DF2435" w:rsidRPr="00B36EF8" w:rsidRDefault="00DF2435" w:rsidP="00DF2435">
      <w:r w:rsidRPr="00B36EF8">
        <w:t>За время проведения эстафеты в 27 муниципальных образованиях Смоленской области организаторы провели 877 тематических мероприятий. В них приняли участие 21 440 человек, большинство — школьники и студенты.</w:t>
      </w:r>
    </w:p>
    <w:p w14:paraId="1136559C" w14:textId="77777777" w:rsidR="00DF2435" w:rsidRPr="00B36EF8" w:rsidRDefault="00DF2435" w:rsidP="00DF2435">
      <w:r w:rsidRPr="00B36EF8">
        <w:t>Среди самых ярких событий:</w:t>
      </w:r>
    </w:p>
    <w:p w14:paraId="6C7F0388" w14:textId="6C3BA07D" w:rsidR="00DF2435" w:rsidRPr="00B36EF8" w:rsidRDefault="00DF2435" w:rsidP="00DF2435">
      <w:r w:rsidRPr="00B36EF8">
        <w:lastRenderedPageBreak/>
        <w:t xml:space="preserve">— тренинг </w:t>
      </w:r>
      <w:r w:rsidR="005737AD">
        <w:t>«</w:t>
      </w:r>
      <w:r w:rsidRPr="00B36EF8">
        <w:t>Финансовая грамотность</w:t>
      </w:r>
      <w:r w:rsidR="005737AD">
        <w:t>»</w:t>
      </w:r>
      <w:r w:rsidRPr="00B36EF8">
        <w:t xml:space="preserve"> для подопечных благотворительного фонда </w:t>
      </w:r>
      <w:r w:rsidR="005737AD">
        <w:t>«</w:t>
      </w:r>
      <w:r w:rsidRPr="00B36EF8">
        <w:t>Дети наши</w:t>
      </w:r>
      <w:r w:rsidR="005737AD">
        <w:t>»</w:t>
      </w:r>
      <w:r w:rsidRPr="00B36EF8">
        <w:t>;</w:t>
      </w:r>
    </w:p>
    <w:p w14:paraId="5FB76BA5" w14:textId="71409DAA" w:rsidR="00DF2435" w:rsidRPr="00B36EF8" w:rsidRDefault="00DF2435" w:rsidP="00DF2435">
      <w:r w:rsidRPr="00B36EF8">
        <w:t xml:space="preserve">— занятие </w:t>
      </w:r>
      <w:r w:rsidR="005737AD">
        <w:t>«</w:t>
      </w:r>
      <w:r w:rsidRPr="00B36EF8">
        <w:t>Откуда берутся деньги и как их не растерять?</w:t>
      </w:r>
      <w:r w:rsidR="005737AD">
        <w:t>»</w:t>
      </w:r>
      <w:r w:rsidRPr="00B36EF8">
        <w:t xml:space="preserve"> для гостей молодёжного фестиваля </w:t>
      </w:r>
      <w:r w:rsidR="005737AD">
        <w:t>«</w:t>
      </w:r>
      <w:r w:rsidRPr="00B36EF8">
        <w:t>Ключи</w:t>
      </w:r>
      <w:r w:rsidR="005737AD">
        <w:t>»</w:t>
      </w:r>
      <w:r w:rsidRPr="00B36EF8">
        <w:t>;</w:t>
      </w:r>
    </w:p>
    <w:p w14:paraId="1AA980DF" w14:textId="2AA672A6" w:rsidR="00DF2435" w:rsidRPr="00B36EF8" w:rsidRDefault="00DF2435" w:rsidP="00DF2435">
      <w:r w:rsidRPr="00B36EF8">
        <w:t xml:space="preserve">— тренинг </w:t>
      </w:r>
      <w:r w:rsidR="005737AD">
        <w:t>«</w:t>
      </w:r>
      <w:r w:rsidRPr="00B36EF8">
        <w:t>Экономика проектов</w:t>
      </w:r>
      <w:r w:rsidR="005737AD">
        <w:t>»</w:t>
      </w:r>
      <w:r w:rsidRPr="00B36EF8">
        <w:t xml:space="preserve"> для участников форума </w:t>
      </w:r>
      <w:r w:rsidR="005737AD">
        <w:t>«</w:t>
      </w:r>
      <w:r w:rsidRPr="00B36EF8">
        <w:t>Смола</w:t>
      </w:r>
      <w:r w:rsidR="005737AD">
        <w:t>»</w:t>
      </w:r>
      <w:r w:rsidRPr="00B36EF8">
        <w:t>;</w:t>
      </w:r>
    </w:p>
    <w:p w14:paraId="73C19C03" w14:textId="78DB731D" w:rsidR="00DF2435" w:rsidRPr="00B36EF8" w:rsidRDefault="00DF2435" w:rsidP="00DF2435">
      <w:r w:rsidRPr="00B36EF8">
        <w:t xml:space="preserve">— лекция </w:t>
      </w:r>
      <w:r w:rsidR="005737AD">
        <w:t>«</w:t>
      </w:r>
      <w:r w:rsidRPr="00B36EF8">
        <w:t>Финансовое планирование</w:t>
      </w:r>
      <w:r w:rsidR="005737AD">
        <w:t>»</w:t>
      </w:r>
      <w:r w:rsidRPr="00B36EF8">
        <w:t xml:space="preserve"> в рамках регионального этапа проекта </w:t>
      </w:r>
      <w:r w:rsidR="005737AD">
        <w:t>«</w:t>
      </w:r>
      <w:r w:rsidRPr="00B36EF8">
        <w:t>Мама-предприниматель</w:t>
      </w:r>
      <w:r w:rsidR="005737AD">
        <w:t>»</w:t>
      </w:r>
      <w:r w:rsidRPr="00B36EF8">
        <w:t>.</w:t>
      </w:r>
    </w:p>
    <w:p w14:paraId="658B1759" w14:textId="72D84EBE" w:rsidR="00DF2435" w:rsidRPr="00B36EF8" w:rsidRDefault="00DF2435" w:rsidP="00DF2435">
      <w:r w:rsidRPr="00B36EF8">
        <w:t>Развитие финансовой грамотности в регионе остаётся в числе приоритетов. Этот вопрос обсуждался на рабочей встрече губернатора Смоленской области Василия Анохина с управляющим Отделением по Смоленской области Главного управления Банка России по ЦФО Владиславом Сырыгиным.</w:t>
      </w:r>
    </w:p>
    <w:p w14:paraId="240B9FB4" w14:textId="2E123211" w:rsidR="00DF2435" w:rsidRPr="00B36EF8" w:rsidRDefault="00DF2435" w:rsidP="00DF2435">
      <w:r w:rsidRPr="00B36EF8">
        <w:t>— Среди прочих вопросов обсудили ход развития проектов по повышению финансовой грамотности смолян. Так, недавно на базе Министерства экономики области был создан Региональный центр финансовой грамотности. Он объединяет представителей образовательных учреждений, органов власти, различных организаций и предприятий, — пояснил губернатор Смоленской области Василий Анохин.</w:t>
      </w:r>
    </w:p>
    <w:p w14:paraId="24478558" w14:textId="37A8FEC0" w:rsidR="00683AD0" w:rsidRPr="00B36EF8" w:rsidRDefault="00DF2435" w:rsidP="00DF2435">
      <w:hyperlink r:id="rId16" w:history="1">
        <w:r w:rsidRPr="00B36EF8">
          <w:rPr>
            <w:rStyle w:val="a3"/>
          </w:rPr>
          <w:t>https://smoldaily.ru/dengi-po-polochkam-bolee-20-tysyach-smolyan-proshli-prosvetitelskuyu-estafetu-moi-finansy</w:t>
        </w:r>
      </w:hyperlink>
    </w:p>
    <w:p w14:paraId="269D0394" w14:textId="77777777" w:rsidR="00DF2435" w:rsidRPr="00B36EF8" w:rsidRDefault="00DF2435" w:rsidP="00DF2435"/>
    <w:p w14:paraId="61C77DB8" w14:textId="77777777" w:rsidR="00111D7C" w:rsidRDefault="00111D7C" w:rsidP="00111D7C">
      <w:pPr>
        <w:pStyle w:val="10"/>
      </w:pPr>
      <w:bookmarkStart w:id="58" w:name="_Toc165991074"/>
      <w:bookmarkStart w:id="59" w:name="_Toc216245330"/>
      <w:r w:rsidRPr="00B36EF8">
        <w:t>Новости развития системы обязательного пенсионного страхования и страховой пенсии</w:t>
      </w:r>
      <w:bookmarkEnd w:id="33"/>
      <w:bookmarkEnd w:id="34"/>
      <w:bookmarkEnd w:id="35"/>
      <w:bookmarkEnd w:id="58"/>
      <w:bookmarkEnd w:id="59"/>
    </w:p>
    <w:p w14:paraId="01965E1C" w14:textId="58565B89" w:rsidR="001A52C4" w:rsidRDefault="001A52C4" w:rsidP="001A52C4">
      <w:pPr>
        <w:pStyle w:val="2"/>
      </w:pPr>
      <w:bookmarkStart w:id="60" w:name="_Toc216245331"/>
      <w:r>
        <w:t>Российская газета, 10.12.2025</w:t>
      </w:r>
      <w:r w:rsidRPr="001A52C4">
        <w:t xml:space="preserve">, </w:t>
      </w:r>
      <w:r>
        <w:t>За стаж и возраст</w:t>
      </w:r>
      <w:bookmarkEnd w:id="60"/>
    </w:p>
    <w:p w14:paraId="5452ACC8" w14:textId="49ECD872" w:rsidR="001A52C4" w:rsidRDefault="001A52C4" w:rsidP="001A52C4">
      <w:pPr>
        <w:pStyle w:val="3"/>
      </w:pPr>
      <w:bookmarkStart w:id="61" w:name="_Toc216245332"/>
      <w:r>
        <w:t>Помимо основной пенсии, для пенсионеров сегодня существует целый ряд  пенсионных надбавок и доплат. Их можно получить в связи с профессиональными  и семейными обстоятельствами, из-за климатических условий проживания или по  состоянию здоровья.</w:t>
      </w:r>
      <w:bookmarkEnd w:id="61"/>
    </w:p>
    <w:p w14:paraId="02BB5D38" w14:textId="77777777" w:rsidR="001A52C4" w:rsidRDefault="001A52C4" w:rsidP="001A52C4">
      <w:r>
        <w:t>Чтобы пенсия была выше, за некоторыми доплатами все еще нужно  обращаться самостоятельно, но многие из них государство уже оформляет  автоматически.</w:t>
      </w:r>
    </w:p>
    <w:p w14:paraId="68F3EF6E" w14:textId="77777777" w:rsidR="001A52C4" w:rsidRDefault="001A52C4" w:rsidP="001A52C4">
      <w:r>
        <w:t>Одной из таких выплат является доплата при достижении пенсионером  80-летнего возраста или при получении первой группы инвалидности.  Фиксированная часть пенсии в подобных случаях удваивается и в пересчете на  деньги дает дополнительные 8,9 тысячи рублей к ежемесячным выплатам.  Социальный фонд самостоятельно отслеживает день рождения человека или  оформление ему инвалидной группы, после чего автоматически назначает более  высокую пенсию. Никуда обращаться для этого не нужно. Благодаря  проактивному формату установления надбавки в этом году ее стали получать  вдвое больше пенсионеров, и это только среди пенсионеров старше 80 лет.</w:t>
      </w:r>
    </w:p>
    <w:p w14:paraId="713530BE" w14:textId="77777777" w:rsidR="001A52C4" w:rsidRDefault="001A52C4" w:rsidP="001A52C4">
      <w:r>
        <w:t xml:space="preserve">Проактивным способом, то есть без необходимости куда-либо идти или  подавать документы, сегодня также предоставляют социальную доплату к  пенсии, если доходы </w:t>
      </w:r>
      <w:r>
        <w:lastRenderedPageBreak/>
        <w:t>неработающего пенсионера в определенный момент  оказываются ниже регионального прожиточного минимума. Организации,  отвечающие за оформление доплаты, уточняют все сведения через систему  межведомственного взаимодействия и, не требуя справок у пенсионера, сами  принимают решение о социальной поддержке. К слову, прекращение доплаты тоже  происходит автоматически. Обычно ее отменяют, если у пенсионера появился  новый источник дохода или льгота, выводящая доходы выше уровня прожиточного  минимума.</w:t>
      </w:r>
    </w:p>
    <w:p w14:paraId="209BDB71" w14:textId="77777777" w:rsidR="001A52C4" w:rsidRDefault="001A52C4" w:rsidP="001A52C4">
      <w:r>
        <w:t>"Со следующего года получение социальной доплаты к пенсии станет еще  удобнее, поскольку ее передадут с регионального уровня на федеральный.  Сегодня в 59 субъектах России доплату устанавливает Социальный фонд. В  остальных 28 регионах жители получают средства от органов социальной  защиты. Начиная с января все субъекты, кроме Москвы и Сахалинской области,  отдадут полномочия по выплате Соцфонду, что позволит синхронизировать  перечисление пенсии и доплаты к ней, а также предоставлять услугу по  единому стандарту", - уточнили в Соцфонде.</w:t>
      </w:r>
    </w:p>
    <w:p w14:paraId="163E3F9E" w14:textId="77777777" w:rsidR="001A52C4" w:rsidRDefault="001A52C4" w:rsidP="001A52C4">
      <w:r>
        <w:t>Стоит отметить, что большинство доплат и надбавок сегодня повышается  не только в зависимости от конкретных жизненных обстоятельств пенсионера,  но и на плановой основе в результате ежегодных индексаций. Такие повышения  распространяются в том числе на доплату за инвалидность и доплату по уходу  за пожилым пенсионером. Последняя, в частности, с этого года включена в  состав пенсии и благодаря этому повышается вместе с ней.</w:t>
      </w:r>
    </w:p>
    <w:p w14:paraId="6D1B4166" w14:textId="77777777" w:rsidR="001A52C4" w:rsidRDefault="001A52C4" w:rsidP="001A52C4">
      <w:r>
        <w:t>Раньше доплату предоставляли в одном и том же размере - 1,2 тысячи  рублей. С января порядок поменялся, и одновременно с возобновлением  индексаций работающим пенсионерам также начали повышать выплату по уходу.  Ее размер для большинства пенсионеров вырос на 9,5% и теперь составляет 1,3  тысячи рублей в месяц. Следующее повышение доплаты будет в январе.</w:t>
      </w:r>
    </w:p>
    <w:p w14:paraId="49A8DE50" w14:textId="77777777" w:rsidR="001A52C4" w:rsidRDefault="001A52C4" w:rsidP="001A52C4">
      <w:r>
        <w:t>В целом пенсионное законодательство сегодня предусматривает не менее  15 различных надбавок и доплат к пенсии, которые могут получать пенсионеры.  Пенсию повышают за близких родственников пенсионера у него на иждивении, за  сельский стаж и работу на Крайнем Севере. Более высокий размер выплат на  заслуженном отдыхе также дает служба в армии, выполнение задач в ходе  специальной военной операции на Украине или воспитание ребенка.</w:t>
      </w:r>
    </w:p>
    <w:p w14:paraId="366F9513" w14:textId="6E65916E" w:rsidR="001A52C4" w:rsidRPr="001A52C4" w:rsidRDefault="001A52C4" w:rsidP="001A52C4">
      <w:r>
        <w:t>Ольга Игнатова</w:t>
      </w:r>
    </w:p>
    <w:p w14:paraId="44C211B8" w14:textId="77777777" w:rsidR="009A701B" w:rsidRPr="00B36EF8" w:rsidRDefault="009A701B" w:rsidP="009A701B">
      <w:pPr>
        <w:pStyle w:val="2"/>
      </w:pPr>
      <w:bookmarkStart w:id="62" w:name="ф3"/>
      <w:bookmarkStart w:id="63" w:name="_Hlk216244991"/>
      <w:bookmarkStart w:id="64" w:name="_Toc216245333"/>
      <w:bookmarkEnd w:id="62"/>
      <w:r w:rsidRPr="00B36EF8">
        <w:t>РБК Инвестиции, 09.12.2025, Накопительная пенсия: что такое, как получить, кому положена</w:t>
      </w:r>
      <w:bookmarkEnd w:id="64"/>
    </w:p>
    <w:p w14:paraId="642EA3B9" w14:textId="3F57133B" w:rsidR="009A701B" w:rsidRPr="00B36EF8" w:rsidRDefault="009A701B" w:rsidP="001A52C4">
      <w:pPr>
        <w:pStyle w:val="3"/>
      </w:pPr>
      <w:bookmarkStart w:id="65" w:name="_Toc216245334"/>
      <w:r w:rsidRPr="00B36EF8">
        <w:t xml:space="preserve">Что такое накопительная пенсия, как ее посчитать, кому она положена и как забрать одной суммой в 2026 году — в обзоре </w:t>
      </w:r>
      <w:r w:rsidR="005737AD">
        <w:t>«</w:t>
      </w:r>
      <w:r w:rsidRPr="00B36EF8">
        <w:t>РБК Инвестиций</w:t>
      </w:r>
      <w:r w:rsidR="005737AD">
        <w:t>»</w:t>
      </w:r>
      <w:r w:rsidRPr="00B36EF8">
        <w:t>.</w:t>
      </w:r>
      <w:bookmarkEnd w:id="65"/>
    </w:p>
    <w:p w14:paraId="6C4BCEEA" w14:textId="77777777" w:rsidR="009A701B" w:rsidRPr="00B36EF8" w:rsidRDefault="009A701B" w:rsidP="009A701B">
      <w:r w:rsidRPr="00B36EF8">
        <w:t>Накопительная часть пенсии — это денежные выплаты из средств, накопленных за счет отчислений работодателя, добровольных взносов, материнского капитала и инвестдохода от управления этими средствами негосударственным пенсионным фондом или Социальным фондом России.</w:t>
      </w:r>
    </w:p>
    <w:p w14:paraId="334DD7A0" w14:textId="77777777" w:rsidR="009A701B" w:rsidRPr="00B36EF8" w:rsidRDefault="009A701B" w:rsidP="009A701B">
      <w:r w:rsidRPr="00B36EF8">
        <w:t>Виды пенсий</w:t>
      </w:r>
    </w:p>
    <w:p w14:paraId="4C55EF43" w14:textId="77777777" w:rsidR="009A701B" w:rsidRPr="00B36EF8" w:rsidRDefault="009A701B" w:rsidP="009A701B">
      <w:r w:rsidRPr="00B36EF8">
        <w:lastRenderedPageBreak/>
        <w:t>Страховая пенсия по старости  — состоит из накопленных за трудовую деятельность баллов, умноженных на пенсионный коэффициент. Пенсия формируется из взносов, которые выплачивает работодатель, но перечисляемые средства не лежат непосредственно на счете работника, а уходят на выплаты нынешним пенсионерам.</w:t>
      </w:r>
    </w:p>
    <w:p w14:paraId="17C8CAE3" w14:textId="77777777" w:rsidR="009A701B" w:rsidRPr="00B36EF8" w:rsidRDefault="009A701B" w:rsidP="009A701B">
      <w:r w:rsidRPr="00B36EF8">
        <w:t>Стоимость одного пенсионного коэффициента в 2026 году составляет ₽156,76, размер фиксированной выплаты к страховой пенсии — ₽9 584,69.</w:t>
      </w:r>
    </w:p>
    <w:p w14:paraId="0D1C2F60" w14:textId="77777777" w:rsidR="009A701B" w:rsidRPr="00B36EF8" w:rsidRDefault="009A701B" w:rsidP="009A701B">
      <w:r w:rsidRPr="00B36EF8">
        <w:t>Накопительная пенсия — это надбавка к страховой пенсии. Накопления не тратятся на текущие выплаты пенсионерам, а аккумулируются на специальном лицевом счете застрахованного лица, инвестируются и приносят доход. Каждый человек может сам повлиять на размер накопительной пенсии — например, передать сбережения в управление в негосударственный пенсионный фонд (НПФ). Если вы ничего не делали или выбрали СФР, то накопительную пенсию инвестирует управляющая компания Внешэкономбанка.</w:t>
      </w:r>
    </w:p>
    <w:p w14:paraId="0D521F3D" w14:textId="77777777" w:rsidR="009A701B" w:rsidRPr="00B36EF8" w:rsidRDefault="009A701B" w:rsidP="009A701B">
      <w:r w:rsidRPr="00B36EF8">
        <w:t>По данным Банка России, средневзвешенная доходность пенсионных накоплений негосударственных пенсионных фондов (НПФ) за три квартала 2025 года составила 13,1% годовых, пенсионных резервов — 15,9% годовых.</w:t>
      </w:r>
    </w:p>
    <w:p w14:paraId="228524D4" w14:textId="77777777" w:rsidR="009A701B" w:rsidRPr="00B36EF8" w:rsidRDefault="009A701B" w:rsidP="009A701B">
      <w:r w:rsidRPr="00B36EF8">
        <w:t>Чем накопительная пенсия отличается от страховой</w:t>
      </w:r>
    </w:p>
    <w:p w14:paraId="68E29F4C" w14:textId="77777777" w:rsidR="009A701B" w:rsidRPr="00B36EF8" w:rsidRDefault="009A701B" w:rsidP="009A701B">
      <w:r w:rsidRPr="00B36EF8">
        <w:t>Способ формирования. Страховую пенсию считают при помощи баллов, стоимость которых определяет государство. Накопительная часть увеличивается за счет вложений и доходов от инвестиций.</w:t>
      </w:r>
    </w:p>
    <w:p w14:paraId="59060EFC" w14:textId="77777777" w:rsidR="009A701B" w:rsidRPr="00B36EF8" w:rsidRDefault="009A701B" w:rsidP="009A701B">
      <w:r w:rsidRPr="00B36EF8">
        <w:t>Форма. Страховая часть формируется в виде индивидуальных пенсионных коэффициентов (ИПК) — баллов за каждый отработанный год. В 2026 году для получения страховой пенсии ИПК должно быть не менее 30 баллов. Размер накопительной пенсии рассчитывается в рублях, исходя из ожидаемого периода выплаты (в в 2025 и 2026 году — 270 месяцев).</w:t>
      </w:r>
    </w:p>
    <w:p w14:paraId="5879B45C" w14:textId="77777777" w:rsidR="009A701B" w:rsidRPr="00B36EF8" w:rsidRDefault="009A701B" w:rsidP="009A701B">
      <w:r w:rsidRPr="00B36EF8">
        <w:t>Чтобы рассчитать ежемесячный размер выплаты в 2026 году, надо общую сумму пенсионных накоплений, учтенную в специальной части индивидуального лицевого счета застрахованного лица, по состоянию на день, с которого назначается выплата, разделить на 270 месяцев.</w:t>
      </w:r>
    </w:p>
    <w:p w14:paraId="50090CF4" w14:textId="77777777" w:rsidR="009A701B" w:rsidRPr="00B36EF8" w:rsidRDefault="009A701B" w:rsidP="009A701B">
      <w:r w:rsidRPr="00B36EF8">
        <w:t>Способ индексации. Страховая часть пенсии по старости индексируется каждый год, с января 2026 года — на 7,6%, накопительная часть увеличивается за счет дополнительных взносов и (или) инвестиционного дохода.</w:t>
      </w:r>
    </w:p>
    <w:p w14:paraId="0642DD30" w14:textId="77777777" w:rsidR="009A701B" w:rsidRPr="00B36EF8" w:rsidRDefault="009A701B" w:rsidP="009A701B">
      <w:r w:rsidRPr="00B36EF8">
        <w:t>Право наследования. Накопительную часть пенсии можно унаследовать, страховую — нельзя.</w:t>
      </w:r>
    </w:p>
    <w:p w14:paraId="4E2C272B" w14:textId="77777777" w:rsidR="009A701B" w:rsidRPr="00B36EF8" w:rsidRDefault="009A701B" w:rsidP="009A701B">
      <w:r w:rsidRPr="00B36EF8">
        <w:t>Страхование. Страховая часть пенсии не принадлежит человеку, а выплачивается за счет работающих граждан. Накопительная часть формируется на специальном лицевом счете в СФР или НПФ и застрахована государством на сумму ₽2,8 млн. Гарантийным случаем признается аннулирование лицензии НПФ или признание фонда банкротом. Возвращению подлежат не только взносы, но и инвестиционный доход по ним.</w:t>
      </w:r>
    </w:p>
    <w:p w14:paraId="0EE78753" w14:textId="77777777" w:rsidR="009A701B" w:rsidRPr="00B36EF8" w:rsidRDefault="009A701B" w:rsidP="009A701B">
      <w:r w:rsidRPr="00B36EF8">
        <w:t xml:space="preserve">По состоянию на 8 декабря 2025 года в реестре регулятора значатся 32 НПФ, имеющих лицензию. Из них 24 организаций участвуют в системе гарантирования прав застрахованных лиц — клиенты таких НПФ при наступлении гарантийного случая, в том </w:t>
      </w:r>
      <w:r w:rsidRPr="00B36EF8">
        <w:lastRenderedPageBreak/>
        <w:t>числе аннулирования лицензии и признания фонда банкротом, защищены от потери пенсионных накоплений.</w:t>
      </w:r>
    </w:p>
    <w:p w14:paraId="633F2170" w14:textId="77777777" w:rsidR="009A701B" w:rsidRPr="00B36EF8" w:rsidRDefault="009A701B" w:rsidP="009A701B">
      <w:r w:rsidRPr="00B36EF8">
        <w:t>Посмотреть рейтинг НПФ по доходности можно на сайтах-агрегаторах (например, на сайте Investfund). Они выгружают данные Банка России и оформляют их в интерактивном виде.</w:t>
      </w:r>
    </w:p>
    <w:p w14:paraId="07F2BEED" w14:textId="77777777" w:rsidR="009A701B" w:rsidRPr="00B36EF8" w:rsidRDefault="009A701B" w:rsidP="009A701B">
      <w:r w:rsidRPr="00B36EF8">
        <w:t>Возраст назначения. Накопительная часть пенсии назначается раньше — с 60 лет для мужчин и 55 лет для женщин, страховая часть пенсии по старости после переходного периода по повышению пенсионного возраста в 2028 году будет выплачиваться при достижении 65 лет для мужчин и 60 лет для женщин.</w:t>
      </w:r>
    </w:p>
    <w:p w14:paraId="06933988" w14:textId="77777777" w:rsidR="009A701B" w:rsidRPr="00B36EF8" w:rsidRDefault="009A701B" w:rsidP="009A701B">
      <w:r w:rsidRPr="00B36EF8">
        <w:t>В 2026 году для назначения страховой пенсии необходимо одновременное соблюдение трех условий:</w:t>
      </w:r>
    </w:p>
    <w:p w14:paraId="5912C90E" w14:textId="77777777" w:rsidR="009A701B" w:rsidRPr="00B36EF8" w:rsidRDefault="009A701B" w:rsidP="009A701B">
      <w:r w:rsidRPr="00B36EF8">
        <w:t>достижение общеустановленного возраста выхода на пенсию (для женщин — 59 лет, для мужчин — 64 года);</w:t>
      </w:r>
    </w:p>
    <w:p w14:paraId="40B81632" w14:textId="77777777" w:rsidR="009A701B" w:rsidRPr="00B36EF8" w:rsidRDefault="009A701B" w:rsidP="009A701B">
      <w:r w:rsidRPr="00B36EF8">
        <w:t>наличие не менее 15 лет страхового стажа;</w:t>
      </w:r>
    </w:p>
    <w:p w14:paraId="71385C85" w14:textId="77777777" w:rsidR="009A701B" w:rsidRPr="00B36EF8" w:rsidRDefault="009A701B" w:rsidP="009A701B">
      <w:r w:rsidRPr="00B36EF8">
        <w:t>наличие не менее 30 пенсионного коэффициента.</w:t>
      </w:r>
    </w:p>
    <w:p w14:paraId="1A424AC9" w14:textId="77777777" w:rsidR="009A701B" w:rsidRPr="00B36EF8" w:rsidRDefault="009A701B" w:rsidP="009A701B">
      <w:r w:rsidRPr="00B36EF8">
        <w:t>В 2025 году и 2027 году нет возрастной группы, которая могла бы выйти на пенсию (кроме льготных категорий, например многодетных матерей).</w:t>
      </w:r>
    </w:p>
    <w:p w14:paraId="7C3BCD38" w14:textId="77777777" w:rsidR="009A701B" w:rsidRPr="00B36EF8" w:rsidRDefault="009A701B" w:rsidP="009A701B">
      <w:r w:rsidRPr="00B36EF8">
        <w:t>Кому положена накопительная пенсия</w:t>
      </w:r>
    </w:p>
    <w:p w14:paraId="1D3CD322" w14:textId="77777777" w:rsidR="009A701B" w:rsidRPr="00B36EF8" w:rsidRDefault="009A701B" w:rsidP="009A701B">
      <w:r w:rsidRPr="00B36EF8">
        <w:t>По закону накопительную часть пенсии можно получить при достижении 60 лет для мужчин и 55 лет для женщин при наличии пенсионных накоплений</w:t>
      </w:r>
    </w:p>
    <w:p w14:paraId="417C8782" w14:textId="77777777" w:rsidR="009A701B" w:rsidRPr="00B36EF8" w:rsidRDefault="009A701B" w:rsidP="009A701B">
      <w:r w:rsidRPr="00B36EF8">
        <w:t>По закону накопительную часть пенсии можно получить при достижении 60 лет для мужчин и 55 лет для женщин при наличии пенсионных накоплений (Фото: Shutterstock)</w:t>
      </w:r>
    </w:p>
    <w:p w14:paraId="61675CFE" w14:textId="77777777" w:rsidR="009A701B" w:rsidRPr="00B36EF8" w:rsidRDefault="009A701B" w:rsidP="009A701B">
      <w:r w:rsidRPr="00B36EF8">
        <w:t>По закону накопительную часть пенсии можно получить при достижении 60 лет для мужчин и 55 лет для женщин при наличии пенсионных накоплений.</w:t>
      </w:r>
    </w:p>
    <w:p w14:paraId="55676326" w14:textId="77777777" w:rsidR="009A701B" w:rsidRPr="00B36EF8" w:rsidRDefault="009A701B" w:rsidP="009A701B">
      <w:r w:rsidRPr="00B36EF8">
        <w:t>У кого есть пенсионные накопления:</w:t>
      </w:r>
    </w:p>
    <w:p w14:paraId="7A5391B3" w14:textId="77777777" w:rsidR="009A701B" w:rsidRPr="00B36EF8" w:rsidRDefault="009A701B" w:rsidP="009A701B">
      <w:r w:rsidRPr="00B36EF8">
        <w:t>у граждан 1967 года рождения и моложе за счет того, что их работодатели до 2014 года уплачивали страховые взносы на финансирование накопительной пенсии. С 2014 по 2023 год в соответствии с изменениями в законодательстве страховые взносы направлялись на страховую пенсию. До конца 2025 года также продлен мораторий на формирование накопительной пенсии;</w:t>
      </w:r>
    </w:p>
    <w:p w14:paraId="73098B9E" w14:textId="77777777" w:rsidR="009A701B" w:rsidRPr="00B36EF8" w:rsidRDefault="009A701B" w:rsidP="009A701B">
      <w:r w:rsidRPr="00B36EF8">
        <w:t>у мужчин 1953–1966 годов рождения и женщин 1957–1966 годов рождения, в пользу которых в период с 2002 по 2004 год работодатели уплачивали страховые взносы на накопительную часть трудовой пенсии. С 2005 года эти отчисления были прекращены в связи с изменениями законодательства;</w:t>
      </w:r>
    </w:p>
    <w:p w14:paraId="503E1586" w14:textId="77777777" w:rsidR="009A701B" w:rsidRPr="00B36EF8" w:rsidRDefault="009A701B" w:rsidP="009A701B">
      <w:r w:rsidRPr="00B36EF8">
        <w:t>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w:t>
      </w:r>
    </w:p>
    <w:p w14:paraId="78CC8985" w14:textId="77777777" w:rsidR="009A701B" w:rsidRPr="00B36EF8" w:rsidRDefault="009A701B" w:rsidP="009A701B">
      <w:r w:rsidRPr="00B36EF8">
        <w:t>у тех, кто направил средства материнского (семейного) капитала на формирование пенсионных накоплений. С 1 января 2024 года средства маткапитала можно направлять на формирование накопительной пенсии не только матери, но и отца.</w:t>
      </w:r>
    </w:p>
    <w:p w14:paraId="59C4BD55" w14:textId="77777777" w:rsidR="009A701B" w:rsidRPr="00B36EF8" w:rsidRDefault="009A701B" w:rsidP="009A701B">
      <w:r w:rsidRPr="00B36EF8">
        <w:lastRenderedPageBreak/>
        <w:t>Как узнать накопительную часть пенсии</w:t>
      </w:r>
    </w:p>
    <w:p w14:paraId="6BA05632" w14:textId="063F07D4" w:rsidR="009A701B" w:rsidRPr="00B36EF8" w:rsidRDefault="009A701B" w:rsidP="009A701B">
      <w:r w:rsidRPr="00B36EF8">
        <w:t xml:space="preserve">Через портал </w:t>
      </w:r>
      <w:r w:rsidR="005737AD">
        <w:t>«</w:t>
      </w:r>
      <w:r w:rsidRPr="00B36EF8">
        <w:t>Госуслуги</w:t>
      </w:r>
      <w:r w:rsidR="005737AD">
        <w:t>»</w:t>
      </w:r>
    </w:p>
    <w:p w14:paraId="0117A0B9" w14:textId="4AE916FF" w:rsidR="009A701B" w:rsidRPr="00B36EF8" w:rsidRDefault="009A701B" w:rsidP="009A701B">
      <w:r w:rsidRPr="00B36EF8">
        <w:t xml:space="preserve">Войдите на портал </w:t>
      </w:r>
      <w:r w:rsidR="005737AD">
        <w:t>«</w:t>
      </w:r>
      <w:r w:rsidRPr="00B36EF8">
        <w:t>Госуслуги</w:t>
      </w:r>
      <w:r w:rsidR="005737AD">
        <w:t>»</w:t>
      </w:r>
      <w:r w:rsidRPr="00B36EF8">
        <w:t xml:space="preserve"> под своими логином и паролем.</w:t>
      </w:r>
    </w:p>
    <w:p w14:paraId="027D83B2" w14:textId="235351D9" w:rsidR="009A701B" w:rsidRPr="00B36EF8" w:rsidRDefault="009A701B" w:rsidP="009A701B">
      <w:r w:rsidRPr="00B36EF8">
        <w:t xml:space="preserve">Введите в поисковой строке портала </w:t>
      </w:r>
      <w:r w:rsidR="005737AD">
        <w:t>«</w:t>
      </w:r>
      <w:r w:rsidRPr="00B36EF8">
        <w:t>Извещение о состоянии лицевого счета в СФР</w:t>
      </w:r>
      <w:r w:rsidR="005737AD">
        <w:t>»</w:t>
      </w:r>
      <w:r w:rsidRPr="00B36EF8">
        <w:t>.</w:t>
      </w:r>
    </w:p>
    <w:p w14:paraId="2431F6C5" w14:textId="5663AA32" w:rsidR="009A701B" w:rsidRPr="00B36EF8" w:rsidRDefault="009A701B" w:rsidP="009A701B">
      <w:r w:rsidRPr="00B36EF8">
        <w:t xml:space="preserve">Нажмите </w:t>
      </w:r>
      <w:r w:rsidR="005737AD">
        <w:t>«</w:t>
      </w:r>
      <w:r w:rsidRPr="00B36EF8">
        <w:t>Получить выписку</w:t>
      </w:r>
      <w:r w:rsidR="005737AD">
        <w:t>»</w:t>
      </w:r>
      <w:r w:rsidRPr="00B36EF8">
        <w:t xml:space="preserve">, затем </w:t>
      </w:r>
      <w:r w:rsidR="005737AD">
        <w:t>«</w:t>
      </w:r>
      <w:r w:rsidRPr="00B36EF8">
        <w:t>Заказать выписку</w:t>
      </w:r>
      <w:r w:rsidR="005737AD">
        <w:t>»</w:t>
      </w:r>
      <w:r w:rsidRPr="00B36EF8">
        <w:t>.</w:t>
      </w:r>
    </w:p>
    <w:p w14:paraId="2BD49DE6" w14:textId="66303726" w:rsidR="009A701B" w:rsidRPr="00B36EF8" w:rsidRDefault="009A701B" w:rsidP="009A701B">
      <w:r w:rsidRPr="00B36EF8">
        <w:t xml:space="preserve">Через несколько минут посмотрите раздел </w:t>
      </w:r>
      <w:r w:rsidR="005737AD">
        <w:t>«</w:t>
      </w:r>
      <w:r w:rsidRPr="00B36EF8">
        <w:t>Уведомления</w:t>
      </w:r>
      <w:r w:rsidR="005737AD">
        <w:t>»</w:t>
      </w:r>
      <w:r w:rsidRPr="00B36EF8">
        <w:t xml:space="preserve">. Извещение поступит в формате </w:t>
      </w:r>
      <w:r w:rsidR="005737AD">
        <w:t>«</w:t>
      </w:r>
      <w:r w:rsidRPr="00B36EF8">
        <w:t>*PDF</w:t>
      </w:r>
      <w:r w:rsidR="005737AD">
        <w:t>»</w:t>
      </w:r>
      <w:r w:rsidRPr="00B36EF8">
        <w:t>.</w:t>
      </w:r>
    </w:p>
    <w:p w14:paraId="78BB74EE" w14:textId="77777777" w:rsidR="009A701B" w:rsidRPr="00B36EF8" w:rsidRDefault="009A701B" w:rsidP="009A701B">
      <w:r w:rsidRPr="00B36EF8">
        <w:t>Через МФЦ</w:t>
      </w:r>
    </w:p>
    <w:p w14:paraId="4A81D7B2" w14:textId="77777777" w:rsidR="009A701B" w:rsidRPr="00B36EF8" w:rsidRDefault="009A701B" w:rsidP="009A701B">
      <w:r w:rsidRPr="00B36EF8">
        <w:t>Получить выписку из лицевого счета можно в МФЦ, у которого есть договор с Социальным фондом России. Нужно заранее уточнить, есть ли такая возможность в ближайшем офисе. Если МФЦ выдает выписку, приходите туда с паспортом и СНИЛС и заполните заявление. Выписка будет готова в течение десяти дней.</w:t>
      </w:r>
    </w:p>
    <w:p w14:paraId="723C98F5" w14:textId="77777777" w:rsidR="009A701B" w:rsidRPr="00B36EF8" w:rsidRDefault="009A701B" w:rsidP="009A701B">
      <w:r w:rsidRPr="00B36EF8">
        <w:t>Через СФР</w:t>
      </w:r>
    </w:p>
    <w:p w14:paraId="19C4F248" w14:textId="77777777" w:rsidR="009A701B" w:rsidRPr="00B36EF8" w:rsidRDefault="009A701B" w:rsidP="009A701B">
      <w:r w:rsidRPr="00B36EF8">
        <w:t>Лично. Нужно прийти в отделение СФР с паспортом и СНИЛС, заполнить заявление о представлении выписки из индивидуального лицевого счета. Выписку выдадут сразу.</w:t>
      </w:r>
    </w:p>
    <w:p w14:paraId="338F70A0" w14:textId="77777777" w:rsidR="009A701B" w:rsidRPr="00B36EF8" w:rsidRDefault="009A701B" w:rsidP="009A701B">
      <w:r w:rsidRPr="00B36EF8">
        <w:t>По почте. Заверьте копии паспорта и СНИЛС у нотариуса, заполните заявление о представлении выписки. Отправьте письмо на адрес СФР или НПФ, дождитесь письма с выпиской с лицевого счета.</w:t>
      </w:r>
    </w:p>
    <w:p w14:paraId="20E07402" w14:textId="77777777" w:rsidR="009A701B" w:rsidRPr="00B36EF8" w:rsidRDefault="009A701B" w:rsidP="009A701B">
      <w:r w:rsidRPr="00B36EF8">
        <w:t>В личном кабинете НПФ</w:t>
      </w:r>
    </w:p>
    <w:p w14:paraId="5DCF27F2" w14:textId="77777777" w:rsidR="009A701B" w:rsidRPr="00B36EF8" w:rsidRDefault="009A701B" w:rsidP="009A701B">
      <w:r w:rsidRPr="00B36EF8">
        <w:t>Этот способ подходит тем, кто передал накопительную пенсию в управление НПФ. Информация о ее размере, величине инвестдохода, начислениях представлена в личном кабинете пользователя на сайте и в мобильном приложении НПФ.</w:t>
      </w:r>
    </w:p>
    <w:p w14:paraId="6F3C6A18" w14:textId="77777777" w:rsidR="009A701B" w:rsidRPr="00B36EF8" w:rsidRDefault="009A701B" w:rsidP="009A701B">
      <w:r w:rsidRPr="00B36EF8">
        <w:t>Как рассчитать накопительную пенсию</w:t>
      </w:r>
    </w:p>
    <w:p w14:paraId="7BBF0C3B" w14:textId="77777777" w:rsidR="009A701B" w:rsidRPr="00B36EF8" w:rsidRDefault="009A701B" w:rsidP="009A701B">
      <w:r w:rsidRPr="00B36EF8">
        <w:t>В 2026 году размер накопительной пенсии рассчитывается путем деления общей суммы накоплений, учтенных в специальной части индивидуального лицевого счета или на пенсионном счете накопительной пенсии, на 270 месяцев.</w:t>
      </w:r>
    </w:p>
    <w:p w14:paraId="6B453AD4" w14:textId="77777777" w:rsidR="009A701B" w:rsidRPr="00B36EF8" w:rsidRDefault="009A701B" w:rsidP="009A701B">
      <w:r w:rsidRPr="00B36EF8">
        <w:t>Так, размер накопительной пенсии рассчитывается по формуле:</w:t>
      </w:r>
    </w:p>
    <w:p w14:paraId="59EEB98C" w14:textId="77777777" w:rsidR="009A701B" w:rsidRPr="00B36EF8" w:rsidRDefault="009A701B" w:rsidP="009A701B">
      <w:r w:rsidRPr="00B36EF8">
        <w:t>НП = ПН / Т, где:</w:t>
      </w:r>
    </w:p>
    <w:p w14:paraId="3651044E" w14:textId="77777777" w:rsidR="009A701B" w:rsidRPr="00B36EF8" w:rsidRDefault="009A701B" w:rsidP="009A701B">
      <w:r w:rsidRPr="00B36EF8">
        <w:t>НП — размер накопительной пенсии;</w:t>
      </w:r>
    </w:p>
    <w:p w14:paraId="5D1EF302" w14:textId="77777777" w:rsidR="009A701B" w:rsidRPr="00B36EF8" w:rsidRDefault="009A701B" w:rsidP="009A701B">
      <w:r w:rsidRPr="00B36EF8">
        <w:t>ПН — сумма средств пенсионных накоплений застрахованного лица по состоянию на день, с которого ему назначается накопительная пенсия;</w:t>
      </w:r>
    </w:p>
    <w:p w14:paraId="075D894B" w14:textId="77777777" w:rsidR="009A701B" w:rsidRPr="00B36EF8" w:rsidRDefault="009A701B" w:rsidP="009A701B">
      <w:r w:rsidRPr="00B36EF8">
        <w:t>Т — количество месяцев ожидаемого периода выплаты накопительной пенсии, применяемого для расчета размера накопительной пенсии.</w:t>
      </w:r>
    </w:p>
    <w:p w14:paraId="2A68B580" w14:textId="77777777" w:rsidR="009A701B" w:rsidRPr="00B36EF8" w:rsidRDefault="009A701B" w:rsidP="009A701B">
      <w:r w:rsidRPr="00B36EF8">
        <w:t>Пример: сумма накоплений с учетом инвестдохода составила ₽180 тыс. А период, в течение которого выплачивается пенсия, составляет 270 месяцев.</w:t>
      </w:r>
    </w:p>
    <w:p w14:paraId="0E07AC45" w14:textId="77777777" w:rsidR="009A701B" w:rsidRPr="00B36EF8" w:rsidRDefault="009A701B" w:rsidP="009A701B">
      <w:r w:rsidRPr="00B36EF8">
        <w:t>Таким образом, ₽180 тыс. / 270 месяцев = ₽667 в месяц.</w:t>
      </w:r>
    </w:p>
    <w:p w14:paraId="57689274" w14:textId="77777777" w:rsidR="009A701B" w:rsidRPr="00B36EF8" w:rsidRDefault="009A701B" w:rsidP="009A701B">
      <w:r w:rsidRPr="00B36EF8">
        <w:t>Как получить накопительную часть пенсии</w:t>
      </w:r>
    </w:p>
    <w:p w14:paraId="294B448E" w14:textId="64A9FB38" w:rsidR="009A701B" w:rsidRPr="00B36EF8" w:rsidRDefault="009A701B" w:rsidP="009A701B">
      <w:r w:rsidRPr="00B36EF8">
        <w:lastRenderedPageBreak/>
        <w:t xml:space="preserve">Если пенсионные накопления формировались в Социальном фонде России: подайте заявление на получение выплат через личные кабинеты на портале </w:t>
      </w:r>
      <w:r w:rsidR="005737AD">
        <w:t>«</w:t>
      </w:r>
      <w:r w:rsidRPr="00B36EF8">
        <w:t>Госуслуги</w:t>
      </w:r>
      <w:r w:rsidR="005737AD">
        <w:t>»</w:t>
      </w:r>
      <w:r w:rsidRPr="00B36EF8">
        <w:t xml:space="preserve"> или на сайте СФР.</w:t>
      </w:r>
    </w:p>
    <w:p w14:paraId="4791D6D9" w14:textId="77777777" w:rsidR="009A701B" w:rsidRPr="00B36EF8" w:rsidRDefault="009A701B" w:rsidP="009A701B">
      <w:r w:rsidRPr="00B36EF8">
        <w:t>Если пенсионные накопления формировались в негосударственном пенсионном фонде: подайте заявление через личный кабинет вашего НПФ или посетите офис фонда.</w:t>
      </w:r>
    </w:p>
    <w:p w14:paraId="40EC25D0" w14:textId="77777777" w:rsidR="009A701B" w:rsidRPr="00B36EF8" w:rsidRDefault="009A701B" w:rsidP="009A701B">
      <w:r w:rsidRPr="00B36EF8">
        <w:t>Единовременная выплата</w:t>
      </w:r>
    </w:p>
    <w:p w14:paraId="3E737461" w14:textId="77777777" w:rsidR="009A701B" w:rsidRPr="00B36EF8" w:rsidRDefault="009A701B" w:rsidP="009A701B">
      <w:r w:rsidRPr="00B36EF8">
        <w:t>Пенсионные накопления можно получить одной суммой. Рассмотрим, в каких случаях это возможно.</w:t>
      </w:r>
    </w:p>
    <w:p w14:paraId="6E448294" w14:textId="77777777" w:rsidR="009A701B" w:rsidRPr="00B36EF8" w:rsidRDefault="009A701B" w:rsidP="009A701B">
      <w:r w:rsidRPr="00B36EF8">
        <w:t>Если расчетный размер составляет менее 10% от прожиточного минимума пенсионера. Это правило вступило в силу с 1 июля 2024 года. Ранее — если расчетный размер выплат 5% и менее от суммы страховой пенсии (с учетом фиксированной выплаты) и величины накопительной пенсии, которая рассчитывается на день установления накопительной пенсии.</w:t>
      </w:r>
    </w:p>
    <w:p w14:paraId="555263B2" w14:textId="77777777" w:rsidR="009A701B" w:rsidRPr="00B36EF8" w:rsidRDefault="009A701B" w:rsidP="009A701B">
      <w:r w:rsidRPr="00B36EF8">
        <w:t>В 2026 году размер накопительной пенсии рассчитывается путем деления общей суммы накоплений, учтенных в специальной части индивидуального лицевого счета или на пенсионном счете накопительной пенсии, на 270 месяцев.</w:t>
      </w:r>
    </w:p>
    <w:p w14:paraId="54C78E49" w14:textId="77777777" w:rsidR="009A701B" w:rsidRPr="00B36EF8" w:rsidRDefault="009A701B" w:rsidP="009A701B">
      <w:r w:rsidRPr="00B36EF8">
        <w:t>Прожиточный минимум пенсионера (ПМП) в 2026 году составляет ₽16 288. Для единовременного получения накопительной части расчетный размер должен быть меньше: ₽16 288 × 10% = ₽1628.</w:t>
      </w:r>
    </w:p>
    <w:p w14:paraId="06AA7292" w14:textId="77777777" w:rsidR="009A701B" w:rsidRPr="00B36EF8" w:rsidRDefault="009A701B" w:rsidP="009A701B">
      <w:r w:rsidRPr="00B36EF8">
        <w:t>Пример: если накопления на момент достижения возраста 55 лет для женщин и 60 лет для мужчин составили ₽100 тыс., то месячный размер накопительной пенсии будет: ₽100 000 / 270 месяцев = ₽370 в месяц.</w:t>
      </w:r>
    </w:p>
    <w:p w14:paraId="53F9FBAB" w14:textId="77777777" w:rsidR="009A701B" w:rsidRPr="00B36EF8" w:rsidRDefault="009A701B" w:rsidP="009A701B">
      <w:r w:rsidRPr="00B36EF8">
        <w:t>Таким образом, ₽370 меньше ₽1628 (10% от ПМП) — значит, пенсионер может получить всю накопительную часть пенсии одной суммой. Соответственно, размер накоплений для единоразовой выплаты должен быть не больше: 270 месяцев × ₽1628 = ₽439 560, или с округлением — ₽440 тыс.</w:t>
      </w:r>
    </w:p>
    <w:p w14:paraId="3838A48A" w14:textId="77777777" w:rsidR="009A701B" w:rsidRPr="00B36EF8" w:rsidRDefault="009A701B" w:rsidP="009A701B">
      <w:r w:rsidRPr="00B36EF8">
        <w:t>При достижении мужчинами 60 лет и женщинами 55 лет, у которых нет необходимого количества ИПК и страхового стажа.</w:t>
      </w:r>
    </w:p>
    <w:p w14:paraId="425E6C79" w14:textId="77777777" w:rsidR="009A701B" w:rsidRPr="00B36EF8" w:rsidRDefault="009A701B" w:rsidP="009A701B">
      <w:r w:rsidRPr="00B36EF8">
        <w:t>Срочная пенсионная выплата</w:t>
      </w:r>
    </w:p>
    <w:p w14:paraId="3B743C98" w14:textId="77777777" w:rsidR="009A701B" w:rsidRPr="00B36EF8" w:rsidRDefault="009A701B" w:rsidP="009A701B">
      <w:r w:rsidRPr="00B36EF8">
        <w:t>Заявителю необходимо достичь возраста 60 и 55 лет соответственно, иметь достаточный страховой стаж и величину ИПК. Продолжительность выплат определяет сам гражданин, но она не может быть меньше десяти лет.</w:t>
      </w:r>
    </w:p>
    <w:p w14:paraId="75455680" w14:textId="77777777" w:rsidR="009A701B" w:rsidRPr="00B36EF8" w:rsidRDefault="009A701B" w:rsidP="009A701B">
      <w:r w:rsidRPr="00B36EF8">
        <w:t>Прибавка к страховой пенсии</w:t>
      </w:r>
    </w:p>
    <w:p w14:paraId="0014710D" w14:textId="77777777" w:rsidR="009A701B" w:rsidRPr="00B36EF8" w:rsidRDefault="009A701B" w:rsidP="009A701B">
      <w:r w:rsidRPr="00B36EF8">
        <w:t>Назначается пожизненно и выплачивается ежемесячно. Чтобы рассчитать ежемесячный размер выплаты, надо общую сумму пенсионных накоплений, учтенную в специальной части индивидуального лицевого счета застрахованного лица, по состоянию на день, с которого назначается выплата, разделить на 270 месяцев.</w:t>
      </w:r>
    </w:p>
    <w:p w14:paraId="2B41BFA3" w14:textId="77777777" w:rsidR="009A701B" w:rsidRPr="00B36EF8" w:rsidRDefault="009A701B" w:rsidP="009A701B">
      <w:r w:rsidRPr="00B36EF8">
        <w:t>Долгосрочная программа сбережений</w:t>
      </w:r>
    </w:p>
    <w:p w14:paraId="1461A7BC" w14:textId="77777777" w:rsidR="009A701B" w:rsidRPr="00B36EF8" w:rsidRDefault="009A701B" w:rsidP="009A701B">
      <w:r w:rsidRPr="00B36EF8">
        <w:t>С 1 января 2024 года накопительную часть пенсии можно перевести в программу долгосрочных сбережений. Чтобы вступить в нее, нужно заключить специальный договор с негосударственным пенсионным фондом (НПФ).</w:t>
      </w:r>
    </w:p>
    <w:p w14:paraId="016C9E68" w14:textId="77777777" w:rsidR="009A701B" w:rsidRPr="00B36EF8" w:rsidRDefault="009A701B" w:rsidP="009A701B">
      <w:r w:rsidRPr="00B36EF8">
        <w:lastRenderedPageBreak/>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в негосударственном пенсионном фонде.</w:t>
      </w:r>
    </w:p>
    <w:p w14:paraId="3F05BDB8" w14:textId="77777777" w:rsidR="009A701B" w:rsidRPr="00B36EF8" w:rsidRDefault="009A701B" w:rsidP="009A701B">
      <w:r w:rsidRPr="00B36EF8">
        <w:t>Особенности:</w:t>
      </w:r>
    </w:p>
    <w:p w14:paraId="5A4C0FB0" w14:textId="77777777" w:rsidR="009A701B" w:rsidRPr="00B36EF8" w:rsidRDefault="009A701B" w:rsidP="009A701B">
      <w:r w:rsidRPr="00B36EF8">
        <w:t>гражданин сможет копить самостоятельно за счет собственных добровольных взносов, а также перевести в программу свои ранее сформированные пенсионные накопления. НПФ в свою очередь будет инвестировать эти средства в интересах своего клиента на принципах доходности и безубыточности;</w:t>
      </w:r>
    </w:p>
    <w:p w14:paraId="3302C20F" w14:textId="77777777" w:rsidR="009A701B" w:rsidRPr="00B36EF8" w:rsidRDefault="009A701B" w:rsidP="009A701B">
      <w:r w:rsidRPr="00B36EF8">
        <w:t>ПДС предусматривает государственное софинансирование собственных взносов граждан — до ₽36 тыс. в год в течение десяти лет после вступления человека в программу, а также специальный налоговый вычет — от ₽52 тыс. до ₽88 тыс. в зависимости от доходов участника программы ежегодно при уплате взносов до ₽400 тыс., до ₽500 тыс. каждому родителю в случае внесения ими взносов по таким продуктам в пользу своих детей;</w:t>
      </w:r>
    </w:p>
    <w:p w14:paraId="0BDB7B3D" w14:textId="77777777" w:rsidR="009A701B" w:rsidRPr="00B36EF8" w:rsidRDefault="009A701B" w:rsidP="009A701B">
      <w:r w:rsidRPr="00B36EF8">
        <w:t>Предусмотрено налоговое стимулирование работодателей при участии в софинансировании;</w:t>
      </w:r>
    </w:p>
    <w:p w14:paraId="7E139911" w14:textId="77777777" w:rsidR="009A701B" w:rsidRPr="00B36EF8" w:rsidRDefault="009A701B" w:rsidP="009A701B">
      <w:r w:rsidRPr="00B36EF8">
        <w:t>минимальный срок участия в программе — 15 лет. Раньше, до истечения 15-летнего срока, участники программы смогут начать получать выплаты в случае достижения 55 лет женщинами и 60 лет мужчинами (старые границы пенсионного возраста);</w:t>
      </w:r>
    </w:p>
    <w:p w14:paraId="50E40D12" w14:textId="77777777" w:rsidR="009A701B" w:rsidRPr="00B36EF8" w:rsidRDefault="009A701B" w:rsidP="009A701B">
      <w:r w:rsidRPr="00B36EF8">
        <w:t>сбережения участников ПДС защищены государством и застрахованы АСВ на сумму до ₽2,8 млн, включая инвестиционный доход;</w:t>
      </w:r>
    </w:p>
    <w:p w14:paraId="57D65AF5" w14:textId="77777777" w:rsidR="009A701B" w:rsidRPr="00B36EF8" w:rsidRDefault="009A701B" w:rsidP="009A701B">
      <w:r w:rsidRPr="00B36EF8">
        <w:t>забрать часть накоплений или всю сумму целиком досрочно без потери процентного дохода будет можно при наступлении особых жизненных ситуаций — на оплату дорогостоящего лечения участнику программы (перечень видов дорогостоящего лечения утверждается правительством), а также при потере кормильца.</w:t>
      </w:r>
    </w:p>
    <w:p w14:paraId="556C46AA" w14:textId="77777777" w:rsidR="009A701B" w:rsidRPr="00B36EF8" w:rsidRDefault="009A701B" w:rsidP="009A701B">
      <w:r w:rsidRPr="00B36EF8">
        <w:t>По данным ЦБ, на 8 декабря 2025 года 32 операторов заключают договоры в рамках программы долгосрочных сбережений. Всего в реестре 29 негосударственных пенсионных фондов (НПФ), имеющих лицензию.</w:t>
      </w:r>
    </w:p>
    <w:p w14:paraId="35DFC38C" w14:textId="77777777" w:rsidR="009A701B" w:rsidRPr="00B36EF8" w:rsidRDefault="009A701B" w:rsidP="009A701B">
      <w:r w:rsidRPr="00B36EF8">
        <w:t>Промежуточный итог по доходности за девять месяцев 2025 года у большинства фондов находится на уровне 21%</w:t>
      </w:r>
    </w:p>
    <w:p w14:paraId="645D98E4" w14:textId="6D8CB62B" w:rsidR="009A701B" w:rsidRPr="00B36EF8" w:rsidRDefault="009A701B" w:rsidP="009A701B">
      <w:r w:rsidRPr="00B36EF8">
        <w:t xml:space="preserve">Заместитель министра финансов России Иван Чебесков считает, что программа долгосрочных сбережений (ПДС) с господдержкой адресована не только людям предпенсионного возраста, но и молодежи. Об этом он рассказал в интервью изданию </w:t>
      </w:r>
      <w:r w:rsidR="005737AD">
        <w:t>«</w:t>
      </w:r>
      <w:r w:rsidRPr="00B36EF8">
        <w:t>Аргументы и факты</w:t>
      </w:r>
      <w:r w:rsidR="005737AD">
        <w:t>»</w:t>
      </w:r>
      <w:r w:rsidRPr="00B36EF8">
        <w:t xml:space="preserve">. </w:t>
      </w:r>
      <w:r w:rsidR="005737AD">
        <w:t>«</w:t>
      </w:r>
      <w:r w:rsidRPr="00B36EF8">
        <w:t xml:space="preserve">Поскольку сейчас деньгами на счетах ПДС управляют негосударственные пенсионные фонды, то может сложиться впечатление, что это </w:t>
      </w:r>
      <w:r w:rsidR="005737AD">
        <w:t>«</w:t>
      </w:r>
      <w:r w:rsidRPr="00B36EF8">
        <w:t>копилка</w:t>
      </w:r>
      <w:r w:rsidR="005737AD">
        <w:t>»</w:t>
      </w:r>
      <w:r w:rsidRPr="00B36EF8">
        <w:t xml:space="preserve"> для пенсионеров. Но мы смотрим на программу как на выгодный и универсальный инструмент сбережений для всех людей</w:t>
      </w:r>
      <w:r w:rsidR="005737AD">
        <w:t>»</w:t>
      </w:r>
      <w:r w:rsidRPr="00B36EF8">
        <w:t>, — сказал Чебесков.</w:t>
      </w:r>
    </w:p>
    <w:p w14:paraId="75BF4428" w14:textId="3FAAC43D" w:rsidR="009A701B" w:rsidRPr="00B36EF8" w:rsidRDefault="009A701B" w:rsidP="009A701B">
      <w:r w:rsidRPr="00B36EF8">
        <w:t xml:space="preserve">Тем не менее для людей предпенсионного возраста ПДС может быть особенно интересна тем, что они имеют право открыть счет, получить софинансирование и закрыть его уже через три года без потери дохода. Последнее справедливо для открывших счет ПДС женщин, которым сейчас 51–52 года, и для мужчин, которым 56–57 лет. Правда, если закрыть именно через три года, то придется вернуть налоговые вычеты, если они были </w:t>
      </w:r>
      <w:r w:rsidRPr="00B36EF8">
        <w:lastRenderedPageBreak/>
        <w:t xml:space="preserve">получены. В Налоговом кодексе прописан минимальный срок действия договора по программе долгосрочных сбережений для получения вычетов — пять лет. Если налоговые вычеты не получать, то возвращать их не придется, тогда договор предпенсионеры смогут закрыть через три года, получив полностью софинансирование и без </w:t>
      </w:r>
      <w:r w:rsidR="005737AD">
        <w:t>«</w:t>
      </w:r>
      <w:r w:rsidRPr="00B36EF8">
        <w:t>штрафных санкций</w:t>
      </w:r>
      <w:r w:rsidR="005737AD">
        <w:t>»</w:t>
      </w:r>
      <w:r w:rsidRPr="00B36EF8">
        <w:t xml:space="preserve"> по налоговому вычету. А если открыть счет ПДС женщинам в 50 лет, а мужчинам в 55 лет, то можно получить полный спектр льгот — и софинансирование, и налоговый вычет.</w:t>
      </w:r>
    </w:p>
    <w:p w14:paraId="2CDB8621" w14:textId="7D6AEC35" w:rsidR="009A701B" w:rsidRDefault="009A701B" w:rsidP="009A701B">
      <w:hyperlink r:id="rId17" w:history="1">
        <w:r w:rsidRPr="00B36EF8">
          <w:rPr>
            <w:rStyle w:val="a3"/>
          </w:rPr>
          <w:t>https://www.rbc.ru/quote/news/article/660d2e989a794742f3c565c1</w:t>
        </w:r>
      </w:hyperlink>
      <w:r w:rsidRPr="00B36EF8">
        <w:t xml:space="preserve"> </w:t>
      </w:r>
    </w:p>
    <w:p w14:paraId="165B0C36" w14:textId="77777777" w:rsidR="00922BE9" w:rsidRDefault="00922BE9" w:rsidP="00922BE9">
      <w:pPr>
        <w:pStyle w:val="2"/>
      </w:pPr>
      <w:bookmarkStart w:id="66" w:name="_Hlk216245038"/>
      <w:bookmarkStart w:id="67" w:name="_Toc216245335"/>
      <w:bookmarkEnd w:id="63"/>
      <w:r>
        <w:t>Интерфакс, 09.12.2025, Принят закон о возможности добровольного подключения самозанятых к социальному страхованию</w:t>
      </w:r>
      <w:bookmarkEnd w:id="67"/>
    </w:p>
    <w:p w14:paraId="3DF0394D" w14:textId="77777777" w:rsidR="00922BE9" w:rsidRDefault="00922BE9" w:rsidP="001A52C4">
      <w:pPr>
        <w:pStyle w:val="3"/>
      </w:pPr>
      <w:bookmarkStart w:id="68" w:name="_Toc216245336"/>
      <w:r>
        <w:t>Госдума приняла закон о проведении с 1 января 2026 г. по 31 декабря 2028 г. эксперимента, который позволит самозанятым гражданам платить ежемесячно взносы в Социальный фонд РФ, чтобы в случае болезни иметь возможность получать пособие.</w:t>
      </w:r>
      <w:bookmarkEnd w:id="68"/>
    </w:p>
    <w:p w14:paraId="43D315F7" w14:textId="77777777" w:rsidR="00922BE9" w:rsidRDefault="00922BE9" w:rsidP="00922BE9">
      <w:r>
        <w:t>Документ (N1036780-8) в октябре внесло в парламент правительство.</w:t>
      </w:r>
    </w:p>
    <w:p w14:paraId="13FE7A27" w14:textId="098B9D46" w:rsidR="00922BE9" w:rsidRDefault="00922BE9" w:rsidP="00922BE9">
      <w:r>
        <w:t xml:space="preserve">Подать заявление можно будет через приложение </w:t>
      </w:r>
      <w:r w:rsidR="005737AD">
        <w:t>«</w:t>
      </w:r>
      <w:r>
        <w:t>Мой налог</w:t>
      </w:r>
      <w:r w:rsidR="005737AD">
        <w:t>»</w:t>
      </w:r>
      <w:r>
        <w:t xml:space="preserve"> или Госуслуги до 30 сентября 2027 г.</w:t>
      </w:r>
    </w:p>
    <w:p w14:paraId="24A0E058" w14:textId="77777777" w:rsidR="00922BE9" w:rsidRDefault="00922BE9" w:rsidP="00922BE9">
      <w:r>
        <w:t>Согласно тексту законопроекта, размер страховых сумм для участников эксперимента составит 35 тыс. или 50 тыс. рублей в месяц, а тариф страхового взноса установлен на уровне 3,84%. Таким образом, ежемесячный взнос самозанятого составит 1 тыс. 344 руб. или 1 тыс. 920 руб. Эти средства будут уплачиваться добровольно в обмен на право получать пособие по временной нетрудоспособности.</w:t>
      </w:r>
    </w:p>
    <w:p w14:paraId="4ACB4FF5" w14:textId="77777777" w:rsidR="00922BE9" w:rsidRDefault="00922BE9" w:rsidP="00922BE9">
      <w:r>
        <w:t>Право на получение больничного возникает после шести месяцев регулярной уплаты взносов.</w:t>
      </w:r>
    </w:p>
    <w:p w14:paraId="74C7487C" w14:textId="77777777" w:rsidR="00922BE9" w:rsidRDefault="00922BE9" w:rsidP="00922BE9">
      <w:r>
        <w:t>Если самозанятый заболел, он может не платить взносы за время болезни, подтвержденное больничным.</w:t>
      </w:r>
    </w:p>
    <w:p w14:paraId="1C34BF20" w14:textId="77777777" w:rsidR="00922BE9" w:rsidRDefault="00922BE9" w:rsidP="00922BE9">
      <w:r>
        <w:t>Застрахованное лицо вправе изменить размер страховой суммы, но не раньше, чем через двенадцать календарных месяцев непрерывной уплаты страховых взносов. Если самозанятый платит взносы без перерыва и не получает пособий, его платеж уменьшается: после 18 месяцев - на 10%, после 24 месяцев - на 30%.</w:t>
      </w:r>
    </w:p>
    <w:p w14:paraId="2E94EEB1" w14:textId="69C85F90" w:rsidR="00922BE9" w:rsidRDefault="00922BE9" w:rsidP="00922BE9">
      <w:r>
        <w:t xml:space="preserve">Самозанятые, добровольно уплачивающие страховые взносы, смогут получать пособие по больничному в тех же случаях, что и наемные работники. Эти случаи указаны в части 1 ст. 5 ФЗ </w:t>
      </w:r>
      <w:r w:rsidR="005737AD">
        <w:t>«</w:t>
      </w:r>
      <w:r>
        <w:t>Об обязательном социальном страховании на случай временной нетрудоспособности и в связи с материнством</w:t>
      </w:r>
      <w:r w:rsidR="005737AD">
        <w:t>»</w:t>
      </w:r>
      <w:r>
        <w:t>. Выплата будет назначаться, если человек временно не может работать из-за болезни или травмы, а также: при уходе за больным ребенком или членом семьи; при карантине - как самого застрахованного, так и ребенка до 7 лет или недееспособного члена семьи; при протезировании по медицинским показаниям в стационаре; при лечении в санатории на территории РФ непосредственно после оказания медицинской помощи в стационарных условиях.</w:t>
      </w:r>
    </w:p>
    <w:p w14:paraId="2295BB64" w14:textId="77777777" w:rsidR="00922BE9" w:rsidRDefault="00922BE9" w:rsidP="00922BE9">
      <w:r>
        <w:lastRenderedPageBreak/>
        <w:t>Порядок и продолжительность больничных для самозанятых будут такими же, как для обычных работников. При этом для самозанятых вместо реального заработка берется выбранная ими страховая сумма - 35 тыс. руб. или 50 тыс. руб. в месяц.</w:t>
      </w:r>
    </w:p>
    <w:p w14:paraId="6542C2EB" w14:textId="3DF0A097" w:rsidR="00922BE9" w:rsidRDefault="00922BE9" w:rsidP="00922BE9">
      <w:r>
        <w:t xml:space="preserve">Согласно финансово-экономическому обоснованию, реализация законопроекта не потребует дополнительных расходов федерального бюджета. Для запуска эксперимента потребуется доработка информационных систем ФНС и Социального фонда. Расходы ФНС на обновление программного обеспечения оценены в 18,5 млн руб., ежегодное сопровождение - 20% от этой суммы. Расходы Социального фонда на развитие государственной информационной системы </w:t>
      </w:r>
      <w:r w:rsidR="005737AD">
        <w:t>«</w:t>
      </w:r>
      <w:r>
        <w:t>Единая централизованная цифровая платформа в социальной сфере</w:t>
      </w:r>
      <w:r w:rsidR="005737AD">
        <w:t>»</w:t>
      </w:r>
      <w:r>
        <w:t xml:space="preserve"> составят около 434,8 млн руб. в пределах уже выделенных бюджетных ассигнований.</w:t>
      </w:r>
    </w:p>
    <w:p w14:paraId="4D3C982C" w14:textId="77777777" w:rsidR="00922BE9" w:rsidRDefault="00922BE9" w:rsidP="00922BE9">
      <w:r>
        <w:t>Закон вступит в силу с 1 января 2026 г.</w:t>
      </w:r>
    </w:p>
    <w:p w14:paraId="3064468D" w14:textId="2E61DD5A" w:rsidR="00922BE9" w:rsidRPr="00B36EF8" w:rsidRDefault="00922BE9" w:rsidP="00922BE9">
      <w:hyperlink r:id="rId18" w:history="1">
        <w:r w:rsidRPr="000857A1">
          <w:rPr>
            <w:rStyle w:val="a3"/>
          </w:rPr>
          <w:t>https://www.interfax-russia.ru/moscow/main/prinyat-zakon-o-vozmozhnosti-dobrovolnogo-podklyucheniya-samozanyatyh-k-socialnomu-strahovaniyu</w:t>
        </w:r>
      </w:hyperlink>
      <w:r>
        <w:t xml:space="preserve"> </w:t>
      </w:r>
    </w:p>
    <w:p w14:paraId="428CF9DD" w14:textId="77777777" w:rsidR="003831FD" w:rsidRPr="00B36EF8" w:rsidRDefault="003831FD" w:rsidP="003831FD">
      <w:pPr>
        <w:pStyle w:val="2"/>
      </w:pPr>
      <w:bookmarkStart w:id="69" w:name="ф4"/>
      <w:bookmarkStart w:id="70" w:name="_Toc216245337"/>
      <w:bookmarkEnd w:id="66"/>
      <w:bookmarkEnd w:id="69"/>
      <w:r w:rsidRPr="00B36EF8">
        <w:t>РИА Новости, 09.12.2025, Более 1 млн самозанятых могут сделать взносы на страхование за 3 года - Минтруд</w:t>
      </w:r>
      <w:bookmarkEnd w:id="70"/>
    </w:p>
    <w:p w14:paraId="355A7E5C" w14:textId="77777777" w:rsidR="003831FD" w:rsidRPr="00B36EF8" w:rsidRDefault="003831FD" w:rsidP="001A52C4">
      <w:pPr>
        <w:pStyle w:val="3"/>
      </w:pPr>
      <w:bookmarkStart w:id="71" w:name="_Toc216245338"/>
      <w:r w:rsidRPr="00B36EF8">
        <w:t>Более 1 миллиона самозанятых могут сделать добровольные взносы на соцстрахование за три года, сообщил статс-секретарь - заместитель министра труда и социальной защиты Андрей Пудов.</w:t>
      </w:r>
      <w:bookmarkEnd w:id="71"/>
    </w:p>
    <w:p w14:paraId="6BAE588D" w14:textId="6BB5910E" w:rsidR="003831FD" w:rsidRPr="00B36EF8" w:rsidRDefault="005737AD" w:rsidP="003831FD">
      <w:r>
        <w:t>«</w:t>
      </w:r>
      <w:r w:rsidR="003831FD" w:rsidRPr="00B36EF8">
        <w:t>Мы считаем, что в эту систему более 1 миллиона человек войдет за три года. Система является финансово сбалансированной. Ее единственным источником являются сами взносы добровольные, поэтому другие источники в нее подливаться не будут. Поэтому она в этом смысле является финансово устойчивой</w:t>
      </w:r>
      <w:r>
        <w:t>»</w:t>
      </w:r>
      <w:r w:rsidR="003831FD" w:rsidRPr="00B36EF8">
        <w:t>, - сказал Пудов на заседании комитета Совета Федерации по социальной политике.</w:t>
      </w:r>
    </w:p>
    <w:p w14:paraId="1A87FDDB" w14:textId="77777777" w:rsidR="003831FD" w:rsidRPr="00B36EF8" w:rsidRDefault="003831FD" w:rsidP="003831FD">
      <w:r w:rsidRPr="00B36EF8">
        <w:t>По его словам, у самозанятых работников будет формироваться трудовой стаж, как и у наемных, если они будут платить страховые взносы.</w:t>
      </w:r>
    </w:p>
    <w:p w14:paraId="6E226BEF" w14:textId="53346F3B" w:rsidR="003831FD" w:rsidRPr="00B36EF8" w:rsidRDefault="005737AD" w:rsidP="003831FD">
      <w:r>
        <w:t>«</w:t>
      </w:r>
      <w:r w:rsidR="003831FD" w:rsidRPr="00B36EF8">
        <w:t>Важный момент: все условия выплаты пособия мы предлагаем определять в соответствии с федеральным законом об обязательном социальном страховании на случай временной нетрудоспособности, в связи с беременностью и родами. То есть те же самые правила, которые есть для тех, кто находится в наемном труде</w:t>
      </w:r>
      <w:r>
        <w:t>»</w:t>
      </w:r>
      <w:r w:rsidR="003831FD" w:rsidRPr="00B36EF8">
        <w:t>, - уточнил замминистра.</w:t>
      </w:r>
    </w:p>
    <w:p w14:paraId="3993A490" w14:textId="77777777" w:rsidR="003831FD" w:rsidRPr="00B36EF8" w:rsidRDefault="003831FD" w:rsidP="003831FD">
      <w:r w:rsidRPr="00B36EF8">
        <w:t>Он отметил, что был проведен опрос, согласно которому 90% участников готовы вступить в правоотношения по социальному страхованию на случай временной нетрудоспособности, а 70% готовы платить страховые взносы.</w:t>
      </w:r>
    </w:p>
    <w:p w14:paraId="701D0226" w14:textId="77777777" w:rsidR="003831FD" w:rsidRPr="00B36EF8" w:rsidRDefault="003831FD" w:rsidP="003831FD">
      <w:r w:rsidRPr="00B36EF8">
        <w:t>Пудов добавил, что этот законопроект экспериментальный и продлится до 31 января 2028 года.</w:t>
      </w:r>
    </w:p>
    <w:p w14:paraId="3D2EE0C6" w14:textId="55191D9E" w:rsidR="00111D7C" w:rsidRPr="00B7031F" w:rsidRDefault="003831FD" w:rsidP="003831FD">
      <w:hyperlink r:id="rId19" w:history="1">
        <w:r w:rsidRPr="00B36EF8">
          <w:rPr>
            <w:rStyle w:val="a3"/>
          </w:rPr>
          <w:t>https://ria.ru/20251209/samozanyatye-2060768303.html</w:t>
        </w:r>
      </w:hyperlink>
    </w:p>
    <w:p w14:paraId="6F394E6C" w14:textId="071DB496" w:rsidR="005D527B" w:rsidRPr="00C15EA3" w:rsidRDefault="005D527B" w:rsidP="005D527B">
      <w:pPr>
        <w:pStyle w:val="2"/>
      </w:pPr>
      <w:bookmarkStart w:id="72" w:name="_Toc216245339"/>
      <w:r w:rsidRPr="005D527B">
        <w:lastRenderedPageBreak/>
        <w:t>РИА Новости, 10.12.2025</w:t>
      </w:r>
      <w:r w:rsidRPr="00C15EA3">
        <w:t xml:space="preserve">, </w:t>
      </w:r>
      <w:r w:rsidRPr="005D527B">
        <w:t>В Госдуме рассказали, кому увеличат надбавку к пенсии в 2026 г</w:t>
      </w:r>
      <w:bookmarkEnd w:id="72"/>
    </w:p>
    <w:p w14:paraId="04826F1D" w14:textId="3D5A883F" w:rsidR="005D527B" w:rsidRPr="005D527B" w:rsidRDefault="005D527B" w:rsidP="005D527B">
      <w:pPr>
        <w:pStyle w:val="3"/>
      </w:pPr>
      <w:bookmarkStart w:id="73" w:name="_Toc216245340"/>
      <w:r w:rsidRPr="005D527B">
        <w:t>Надбавку к пенсии четыре раза в 2026 году пересчитают членам летных экипажей самолетов гражданской авиации и работникам угольной промышленности, сообщил РИА Новости депутат Госдумы Алексей Говырин ("Единая Россия").</w:t>
      </w:r>
      <w:bookmarkEnd w:id="73"/>
    </w:p>
    <w:p w14:paraId="1AED51FA" w14:textId="77777777" w:rsidR="005D527B" w:rsidRPr="005D527B" w:rsidRDefault="005D527B" w:rsidP="005D527B">
      <w:r w:rsidRPr="005D527B">
        <w:t>"Четыре раза за год - 1 февраля, 1 мая, 1 августа и 1 ноября - пересчитают ежемесячную надбавку к пенсии членам летных экипажей самолетов гражданской авиации и работникам угольной промышленности", - сказал Говырин .</w:t>
      </w:r>
    </w:p>
    <w:p w14:paraId="0C624820" w14:textId="1D6E9E44" w:rsidR="005D527B" w:rsidRPr="005D527B" w:rsidRDefault="005D527B" w:rsidP="005D527B">
      <w:r w:rsidRPr="005D527B">
        <w:t>Депутат отметил, что эта надбавка им полагается в связи с вредными, опасными, напряженными и тяжелыми условиями труда. По его словам, размер доплаты у каждого индивидуален и зависит от среднемесячного заработка и стажа работы, дающего право на доплату.</w:t>
      </w:r>
    </w:p>
    <w:p w14:paraId="57556386" w14:textId="77777777" w:rsidR="003831FD" w:rsidRPr="00B36EF8" w:rsidRDefault="003831FD" w:rsidP="003831FD">
      <w:pPr>
        <w:pStyle w:val="2"/>
      </w:pPr>
      <w:bookmarkStart w:id="74" w:name="_Toc216245341"/>
      <w:r w:rsidRPr="00B36EF8">
        <w:t>РИА Новости, 09.12.2025, В Соцфонде рассказали о выплатах для участников СВО и их семей</w:t>
      </w:r>
      <w:bookmarkEnd w:id="74"/>
    </w:p>
    <w:p w14:paraId="01D7F003" w14:textId="77777777" w:rsidR="003831FD" w:rsidRPr="00B36EF8" w:rsidRDefault="003831FD" w:rsidP="001A52C4">
      <w:pPr>
        <w:pStyle w:val="3"/>
      </w:pPr>
      <w:bookmarkStart w:id="75" w:name="_Toc216245342"/>
      <w:r w:rsidRPr="00B36EF8">
        <w:t>Социальный фонд России обеспечивает пенсионный учет участников специальной военной операции, назначает пенсию по инвалидности и ежемесячные денежные выплаты, а также оформляет пособия женам военнослужащих и их детям, рассказали РИА Новости в пресс-службе Социального фонда России.</w:t>
      </w:r>
      <w:bookmarkEnd w:id="75"/>
    </w:p>
    <w:p w14:paraId="541F5EE2" w14:textId="53281BC0" w:rsidR="003831FD" w:rsidRPr="00B36EF8" w:rsidRDefault="005737AD" w:rsidP="003831FD">
      <w:r>
        <w:t>«</w:t>
      </w:r>
      <w:r w:rsidR="003831FD" w:rsidRPr="00B36EF8">
        <w:t>Социальный фонд оформляет участникам спецоперации страховые и государственные пенсии. При их назначении применяется особый порядок учета пенсионных прав. За один год участия в боевых действиях ветеран получает два года стажа и пенсионные коэффициенты в двойном размере - 3,6 вместо 1,8</w:t>
      </w:r>
      <w:r>
        <w:t>»</w:t>
      </w:r>
      <w:r w:rsidR="003831FD" w:rsidRPr="00B36EF8">
        <w:t>, - говорится в сообщении.</w:t>
      </w:r>
    </w:p>
    <w:p w14:paraId="5287DBFE" w14:textId="77777777" w:rsidR="003831FD" w:rsidRPr="00B36EF8" w:rsidRDefault="003831FD" w:rsidP="003831FD">
      <w:r w:rsidRPr="00B36EF8">
        <w:t>Согласно фонду, в этом году были расширены пенсионные гарантии для отдельных категорий ветеранов специальной военной операции, которые получили инвалидность. Они имеют право на получение сразу двух видов выплат: государственную пенсию по инвалидности и страховую по старости. В дополнение к ним ветераны могут оформить ежемесячное материальное обеспечение и ежемесячную денежную компенсацию.</w:t>
      </w:r>
    </w:p>
    <w:p w14:paraId="410F9297" w14:textId="23F9A7ED" w:rsidR="003831FD" w:rsidRPr="00B36EF8" w:rsidRDefault="005737AD" w:rsidP="003831FD">
      <w:r>
        <w:t>«</w:t>
      </w:r>
      <w:r w:rsidR="003831FD" w:rsidRPr="00B36EF8">
        <w:t>Ветераны боевых действий дополнительно к пенсии также получают ежемесячную денежную выплату, размер которой сегодня составляет 4,6 тысяч рублей. В эту сумму входит компенсация за социальные услуги: лекарства, санаторное лечение, бесплатный проезд на пригородных электричках и проезд на междугородном транспорте к месту лечения и обратно</w:t>
      </w:r>
      <w:r>
        <w:t>»</w:t>
      </w:r>
      <w:r w:rsidR="003831FD" w:rsidRPr="00B36EF8">
        <w:t>, - уточнили в сообщении.</w:t>
      </w:r>
    </w:p>
    <w:p w14:paraId="0D77733D" w14:textId="77777777" w:rsidR="003831FD" w:rsidRPr="00B36EF8" w:rsidRDefault="003831FD" w:rsidP="003831FD">
      <w:r w:rsidRPr="00B36EF8">
        <w:t>Семьи военнослужащих тоже получают поддержку. Так, женам в упрощенном порядке оформляют единое пособие на детей до 17 лет, которое в этом году составляет от 8,6 тысячи до 17,2 тысячи рублей в месяц. Беременные жены мобилизованных получают единовременную выплату в 42,7 тысячи рублей. На ребенка мобилизованного выплачивается ежемесячное пособие в размере 18,3 тысячи рублей.</w:t>
      </w:r>
    </w:p>
    <w:p w14:paraId="3A8CB078" w14:textId="77777777" w:rsidR="003831FD" w:rsidRPr="00B36EF8" w:rsidRDefault="003831FD" w:rsidP="003831FD">
      <w:r w:rsidRPr="00B36EF8">
        <w:t xml:space="preserve">Кроме того, ветераны СВО с инвалидностью могут бесплатно получить в Социальном фонде технические средства реабилитации, включая протезы, трости, инвалидные кресла </w:t>
      </w:r>
      <w:r w:rsidRPr="00B36EF8">
        <w:lastRenderedPageBreak/>
        <w:t>и прочие изделия. Предоставление средств реабилитации с использованием электронного сертификата происходит проактивно. При этом участники спецоперации при наличии медицинских показаний могут пройти реабилитацию и санаторное лечение в учреждениях фонда.</w:t>
      </w:r>
    </w:p>
    <w:p w14:paraId="23E53254" w14:textId="63C247EC" w:rsidR="00E14D31" w:rsidRPr="00B36EF8" w:rsidRDefault="003831FD" w:rsidP="003831FD">
      <w:hyperlink r:id="rId20" w:history="1">
        <w:r w:rsidRPr="00B36EF8">
          <w:rPr>
            <w:rStyle w:val="a3"/>
          </w:rPr>
          <w:t>https://ria.ru/20251209/svo-2060716105.html</w:t>
        </w:r>
      </w:hyperlink>
    </w:p>
    <w:p w14:paraId="5E8A4225" w14:textId="77777777" w:rsidR="003947B8" w:rsidRPr="00B36EF8" w:rsidRDefault="003947B8" w:rsidP="003947B8">
      <w:pPr>
        <w:pStyle w:val="2"/>
      </w:pPr>
      <w:bookmarkStart w:id="76" w:name="ф5"/>
      <w:bookmarkStart w:id="77" w:name="_Toc216245343"/>
      <w:bookmarkEnd w:id="76"/>
      <w:r w:rsidRPr="00B36EF8">
        <w:t>Лента.ру, 09.12.2025, Размер пенсии после 80 лет в 2026 году</w:t>
      </w:r>
      <w:bookmarkEnd w:id="77"/>
    </w:p>
    <w:p w14:paraId="7918675F" w14:textId="77777777" w:rsidR="003947B8" w:rsidRPr="00B36EF8" w:rsidRDefault="003947B8" w:rsidP="001A52C4">
      <w:pPr>
        <w:pStyle w:val="3"/>
      </w:pPr>
      <w:bookmarkStart w:id="78" w:name="_Toc216245344"/>
      <w:r w:rsidRPr="00B36EF8">
        <w:t>После достижения 80-летнего возраста пенсионеры, которые получают страховую пенсию по старости, имеют право получать в двойном размере ее фиксированную часть, которая не зависит от стажа.</w:t>
      </w:r>
      <w:bookmarkEnd w:id="78"/>
    </w:p>
    <w:p w14:paraId="384290DD" w14:textId="77777777" w:rsidR="003947B8" w:rsidRPr="00B36EF8" w:rsidRDefault="003947B8" w:rsidP="003947B8">
      <w:r w:rsidRPr="00B36EF8">
        <w:t>С 1 января 2026 года фиксированная часть пенсии составляет 9584,69 рубля. Когда пенсионеру исполняется 80 лет, он получает удвоенную фиксированную часть - 9584,69 х 2 = 19 169,38 рубля.</w:t>
      </w:r>
    </w:p>
    <w:p w14:paraId="6CBC30BF" w14:textId="77777777" w:rsidR="003947B8" w:rsidRPr="00B36EF8" w:rsidRDefault="003947B8" w:rsidP="003947B8">
      <w:r w:rsidRPr="00B36EF8">
        <w:t>Кто может получать повышенную пенсию после 80 лет</w:t>
      </w:r>
    </w:p>
    <w:p w14:paraId="0AA6EDA6" w14:textId="77777777" w:rsidR="003947B8" w:rsidRPr="00B36EF8" w:rsidRDefault="003947B8" w:rsidP="003947B8">
      <w:r w:rsidRPr="00B36EF8">
        <w:t>После 80-летия пенсию увеличат не всем пенсионерам, а лишь тем, кто получает страховую пенсию по старости. При этом в каком регионе страны проживает пенсионер, значения не имеет - право на прибавку из-за возраста установлено на федеральном уровне.</w:t>
      </w:r>
    </w:p>
    <w:p w14:paraId="40F7C043" w14:textId="77777777" w:rsidR="003947B8" w:rsidRPr="00B36EF8" w:rsidRDefault="003947B8" w:rsidP="003947B8">
      <w:r w:rsidRPr="00B36EF8">
        <w:t>Если гражданину платят социальную пенсию, он не вправе рассчитывать на надбавку по достижению этого возраста</w:t>
      </w:r>
    </w:p>
    <w:p w14:paraId="7B97A4B3" w14:textId="77777777" w:rsidR="003947B8" w:rsidRPr="00B36EF8" w:rsidRDefault="003947B8" w:rsidP="003947B8">
      <w:r w:rsidRPr="00B36EF8">
        <w:t>Инвалидам I группы надбавки после 80-летия тоже не будет. Дело в том, что такую выплату им назначают независимо от возраста, при установлении инвалидности.</w:t>
      </w:r>
    </w:p>
    <w:p w14:paraId="0396697B" w14:textId="77777777" w:rsidR="003947B8" w:rsidRPr="00B36EF8" w:rsidRDefault="003947B8" w:rsidP="003947B8">
      <w:r w:rsidRPr="00B36EF8">
        <w:t>Выплату не увеличат и россиянам, которые получают пенсию по потере кормильца.</w:t>
      </w:r>
    </w:p>
    <w:p w14:paraId="3C59504D" w14:textId="77777777" w:rsidR="003947B8" w:rsidRPr="00B36EF8" w:rsidRDefault="003947B8" w:rsidP="003947B8">
      <w:r w:rsidRPr="00B36EF8">
        <w:t>Как оформить надбавку к пенсии после 80 лет</w:t>
      </w:r>
    </w:p>
    <w:p w14:paraId="496A71CA" w14:textId="025F096A" w:rsidR="003947B8" w:rsidRPr="00B36EF8" w:rsidRDefault="003947B8" w:rsidP="003947B8">
      <w:r w:rsidRPr="00B36EF8">
        <w:t xml:space="preserve">Если пенсионер получает страховую пенсию по старости, никаких заявлений подавать не надо - Социальный фонд России (СФР) автоматически увеличит </w:t>
      </w:r>
      <w:r w:rsidR="005737AD">
        <w:t>«</w:t>
      </w:r>
      <w:r w:rsidRPr="00B36EF8">
        <w:t>твердую</w:t>
      </w:r>
      <w:r w:rsidR="005737AD">
        <w:t>»</w:t>
      </w:r>
      <w:r w:rsidRPr="00B36EF8">
        <w:t xml:space="preserve"> выплату, повышенная пенсия придет уже в следующем месяце после дня рождения.</w:t>
      </w:r>
    </w:p>
    <w:p w14:paraId="139C27BB" w14:textId="77777777" w:rsidR="003947B8" w:rsidRPr="00B36EF8" w:rsidRDefault="003947B8" w:rsidP="003947B8">
      <w:r w:rsidRPr="00B36EF8">
        <w:t>Например, Екатерина Викторовна отметит 80-летие в январе 2026 года. С февраля того же года она начнет получать увеличенную пенсию</w:t>
      </w:r>
    </w:p>
    <w:p w14:paraId="68ACE023" w14:textId="77777777" w:rsidR="003947B8" w:rsidRPr="00B36EF8" w:rsidRDefault="003947B8" w:rsidP="003947B8">
      <w:r w:rsidRPr="00B36EF8">
        <w:t>Если надбавка к пенсии не пришла на следующий месяц после 80-летия, нужно обратиться в местное отделение СФР.</w:t>
      </w:r>
    </w:p>
    <w:p w14:paraId="4B1F8930" w14:textId="77777777" w:rsidR="003947B8" w:rsidRPr="00B36EF8" w:rsidRDefault="003947B8" w:rsidP="003947B8">
      <w:r w:rsidRPr="00B36EF8">
        <w:t>Россиянин, который получает социальную пенсию или пенсию по потере кормильца, после достижения 80-летнего возраста может обратиться с заявлением в СФР, чтобы перейти на страховую пенсию по старости. В таком случае он получит право на надбавку из-за возраста. Однако делать это стоит лишь в том случае, если размер пенсионных выплат в итоге окажется выше тех, что приходили до перехода.</w:t>
      </w:r>
    </w:p>
    <w:p w14:paraId="13DED48D" w14:textId="77777777" w:rsidR="003947B8" w:rsidRPr="00B36EF8" w:rsidRDefault="003947B8" w:rsidP="003947B8">
      <w:r w:rsidRPr="00B36EF8">
        <w:t>Доплата за иждивенцев</w:t>
      </w:r>
    </w:p>
    <w:p w14:paraId="668CDE17" w14:textId="77777777" w:rsidR="003947B8" w:rsidRPr="00B36EF8" w:rsidRDefault="003947B8" w:rsidP="003947B8">
      <w:r w:rsidRPr="00B36EF8">
        <w:t>Если пенсионер содержит от одного до трех иждивенцев, ему положена увеличенная выплата.</w:t>
      </w:r>
    </w:p>
    <w:p w14:paraId="45311363" w14:textId="77777777" w:rsidR="003947B8" w:rsidRPr="00B36EF8" w:rsidRDefault="003947B8" w:rsidP="003947B8">
      <w:r w:rsidRPr="00B36EF8">
        <w:t>Кто такие иждивенцы?</w:t>
      </w:r>
    </w:p>
    <w:p w14:paraId="06C1A08C" w14:textId="77777777" w:rsidR="003947B8" w:rsidRPr="00B36EF8" w:rsidRDefault="003947B8" w:rsidP="003947B8">
      <w:r w:rsidRPr="00B36EF8">
        <w:lastRenderedPageBreak/>
        <w:t>В России нет отдельного закона, который определял бы это понятие. Однако принято считать, что иждивенец - это нетрудоспособный гражданин, который полностью или частично зависит от другого человека в материальном плане. При этом трудоспособный безработный к этой категории не относится.</w:t>
      </w:r>
    </w:p>
    <w:p w14:paraId="4D38DDB2" w14:textId="77777777" w:rsidR="003947B8" w:rsidRPr="00B36EF8" w:rsidRDefault="003947B8" w:rsidP="003947B8">
      <w:r w:rsidRPr="00B36EF8">
        <w:t>Иждивенцами признают членов семьи, которые не способны работать и обеспечивать себя по уважительным причинам. Иждивенцами пенсионера старше 80 лет могут быть его дети, внуки, братья и сестры, у которых нет трудоспособных родителей, если им еще не исполнилось 18 лет (23 года - если они учатся очно).</w:t>
      </w:r>
    </w:p>
    <w:p w14:paraId="199DD068" w14:textId="77777777" w:rsidR="003947B8" w:rsidRPr="00B36EF8" w:rsidRDefault="003947B8" w:rsidP="003947B8">
      <w:r w:rsidRPr="00B36EF8">
        <w:t>Эти же категории родственников будут считаться иждивенцами в любом возрасте, если до 18 лет они получили инвалидность.</w:t>
      </w:r>
    </w:p>
    <w:p w14:paraId="5650D7FB" w14:textId="77777777" w:rsidR="003947B8" w:rsidRPr="00B36EF8" w:rsidRDefault="003947B8" w:rsidP="003947B8">
      <w:r w:rsidRPr="00B36EF8">
        <w:t>Кроме того, к иждивенцам относится супруг пенсионера, если он инвалид или тоже получает пенсию.</w:t>
      </w:r>
    </w:p>
    <w:p w14:paraId="767AACD8" w14:textId="35BBFE82" w:rsidR="003947B8" w:rsidRPr="00B36EF8" w:rsidRDefault="003947B8" w:rsidP="003947B8">
      <w:r w:rsidRPr="00B36EF8">
        <w:t xml:space="preserve">За каждого из иждивенцев сумма доплаты увеличивается на треть от </w:t>
      </w:r>
      <w:r w:rsidR="005737AD">
        <w:t>«</w:t>
      </w:r>
      <w:r w:rsidRPr="00B36EF8">
        <w:t>твердой</w:t>
      </w:r>
      <w:r w:rsidR="005737AD">
        <w:t>»</w:t>
      </w:r>
      <w:r w:rsidRPr="00B36EF8">
        <w:t xml:space="preserve"> части страховой пенсии по старости. Таким образом, вместо 19 169,38 рубля он получит:</w:t>
      </w:r>
    </w:p>
    <w:p w14:paraId="5B45D38D" w14:textId="77777777" w:rsidR="003947B8" w:rsidRPr="00B36EF8" w:rsidRDefault="003947B8" w:rsidP="003947B8">
      <w:r w:rsidRPr="00B36EF8">
        <w:t>•</w:t>
      </w:r>
      <w:r w:rsidRPr="00B36EF8">
        <w:tab/>
        <w:t xml:space="preserve">с одним иждивенцем - 22 364,27 рубля (+3194,89 рубля); </w:t>
      </w:r>
    </w:p>
    <w:p w14:paraId="20D1B672" w14:textId="77777777" w:rsidR="003947B8" w:rsidRPr="00B36EF8" w:rsidRDefault="003947B8" w:rsidP="003947B8">
      <w:r w:rsidRPr="00B36EF8">
        <w:t>•</w:t>
      </w:r>
      <w:r w:rsidRPr="00B36EF8">
        <w:tab/>
        <w:t xml:space="preserve">с двумя иждивенцами - 25 559,16 рубля (+6389,79 рубля); </w:t>
      </w:r>
    </w:p>
    <w:p w14:paraId="2850EE4F" w14:textId="77777777" w:rsidR="003947B8" w:rsidRPr="00B36EF8" w:rsidRDefault="003947B8" w:rsidP="003947B8">
      <w:r w:rsidRPr="00B36EF8">
        <w:t>•</w:t>
      </w:r>
      <w:r w:rsidRPr="00B36EF8">
        <w:tab/>
        <w:t xml:space="preserve">с тремя иждивенцами - 28 754,05 рубля (+9584,69 рубля). </w:t>
      </w:r>
    </w:p>
    <w:p w14:paraId="43D31DB2" w14:textId="77777777" w:rsidR="003947B8" w:rsidRPr="00B36EF8" w:rsidRDefault="003947B8" w:rsidP="003947B8">
      <w:r w:rsidRPr="00B36EF8">
        <w:t>Как получить прибавку к пенсии за иждивенцев</w:t>
      </w:r>
    </w:p>
    <w:p w14:paraId="15271D11" w14:textId="77777777" w:rsidR="003947B8" w:rsidRPr="00B36EF8" w:rsidRDefault="003947B8" w:rsidP="003947B8">
      <w:r w:rsidRPr="00B36EF8">
        <w:t>Если у пенсионера есть иждивенцы и он претендует на более высокую выплату, то придется это доказать. Чтобы получать такую доплату, ему нужно обратиться в СФР или в МФЦ с заявлением и прикрепленными документами, которые подтверждают основание на надбавку.</w:t>
      </w:r>
    </w:p>
    <w:p w14:paraId="1892E221" w14:textId="77777777" w:rsidR="003947B8" w:rsidRPr="00B36EF8" w:rsidRDefault="003947B8" w:rsidP="003947B8">
      <w:r w:rsidRPr="00B36EF8">
        <w:t>Например, если иждивенец - внук младше 23 лет, который учится на очной форме, нужно предоставить его свидетельство о рождении и справку из вуза с указанием формы обучения.</w:t>
      </w:r>
    </w:p>
    <w:p w14:paraId="55F9D45E" w14:textId="77777777" w:rsidR="003947B8" w:rsidRPr="00B36EF8" w:rsidRDefault="003947B8" w:rsidP="003947B8">
      <w:r w:rsidRPr="00B36EF8">
        <w:t>Доплата за проживание и работу в тяжелых климатических условиях</w:t>
      </w:r>
    </w:p>
    <w:p w14:paraId="6C5505D1" w14:textId="77777777" w:rsidR="003947B8" w:rsidRPr="00B36EF8" w:rsidRDefault="003947B8" w:rsidP="003947B8">
      <w:r w:rsidRPr="00B36EF8">
        <w:t>Пенсионер живет на Крайнем Севере</w:t>
      </w:r>
    </w:p>
    <w:p w14:paraId="14CD23CE" w14:textId="77777777" w:rsidR="003947B8" w:rsidRPr="00B36EF8" w:rsidRDefault="003947B8" w:rsidP="003947B8">
      <w:r w:rsidRPr="00B36EF8">
        <w:t>Если пенсионер живет в районах Крайнего Севера и приравненных к ним местам, с момента выхода на пенсию он будет получать более высокую фиксированную часть страховой пенсии, чем остальные россияне. Насколько больше она будет, зависит от конкретного региона проживания человека: сумма вырастет на установленный на этой территории районный коэффициент.</w:t>
      </w:r>
    </w:p>
    <w:p w14:paraId="1CE35980" w14:textId="77777777" w:rsidR="003947B8" w:rsidRPr="00B36EF8" w:rsidRDefault="003947B8" w:rsidP="003947B8">
      <w:r w:rsidRPr="00B36EF8">
        <w:t>Например, Петр Михайлович живет в Барнауле, где районный коэффициент равен 1,4. Это значит, что после выхода на пенсию в 2026 году фиксированная часть его пенсии составит 13 418,56 рубля: 9584,69 рубля х 1,4.</w:t>
      </w:r>
    </w:p>
    <w:p w14:paraId="58ED37CC" w14:textId="7B5706D1" w:rsidR="003947B8" w:rsidRPr="00B36EF8" w:rsidRDefault="003947B8" w:rsidP="003947B8">
      <w:r w:rsidRPr="00B36EF8">
        <w:t xml:space="preserve">Эти же коэффициенты влияют и на надбавки, которые положены пенсионеру. А значит, после 80-летия </w:t>
      </w:r>
      <w:r w:rsidR="005737AD">
        <w:t>«</w:t>
      </w:r>
      <w:r w:rsidRPr="00B36EF8">
        <w:t>твердая</w:t>
      </w:r>
      <w:r w:rsidR="005737AD">
        <w:t>»</w:t>
      </w:r>
      <w:r w:rsidRPr="00B36EF8">
        <w:t xml:space="preserve"> часть пенсии Петра Михайловича будет равна не 19 169,38 рубля, а 26 837,13 рубля: (9584,69 рубля + 9584,69 рубля) х 1,4.</w:t>
      </w:r>
    </w:p>
    <w:p w14:paraId="1F828512" w14:textId="77777777" w:rsidR="003947B8" w:rsidRPr="00B36EF8" w:rsidRDefault="003947B8" w:rsidP="003947B8">
      <w:r w:rsidRPr="00B36EF8">
        <w:t>Пенсионер работал на Крайнем Севере</w:t>
      </w:r>
    </w:p>
    <w:p w14:paraId="6D37D5F5" w14:textId="08B25F59" w:rsidR="003947B8" w:rsidRPr="00B36EF8" w:rsidRDefault="003947B8" w:rsidP="003947B8">
      <w:r w:rsidRPr="00B36EF8">
        <w:lastRenderedPageBreak/>
        <w:t xml:space="preserve">Если пенсионер работал в районах Крайнего Севера минимум 15 календарных лет и накопил не менее 25 лет (мужчины) или 20 лет (женщины) общего страхового стажа, ему также положена увеличенная пенсия с момента ее назначения. В таком случае </w:t>
      </w:r>
      <w:r w:rsidR="005737AD">
        <w:t>«</w:t>
      </w:r>
      <w:r w:rsidRPr="00B36EF8">
        <w:t>твердая</w:t>
      </w:r>
      <w:r w:rsidR="005737AD">
        <w:t>»</w:t>
      </w:r>
      <w:r w:rsidRPr="00B36EF8">
        <w:t xml:space="preserve"> часть страховой пенсии будет больше на 50 процентов и составит 14 377 рублей.</w:t>
      </w:r>
    </w:p>
    <w:p w14:paraId="121810B7" w14:textId="5E6A0D94" w:rsidR="003947B8" w:rsidRPr="00B36EF8" w:rsidRDefault="003947B8" w:rsidP="003947B8">
      <w:r w:rsidRPr="00B36EF8">
        <w:t xml:space="preserve">Дополнительные </w:t>
      </w:r>
      <w:r w:rsidR="005737AD">
        <w:t>«</w:t>
      </w:r>
      <w:r w:rsidRPr="00B36EF8">
        <w:t>северные</w:t>
      </w:r>
      <w:r w:rsidR="005737AD">
        <w:t>»</w:t>
      </w:r>
      <w:r w:rsidRPr="00B36EF8">
        <w:t xml:space="preserve"> надбавки положены таким пенсионерам и за иждивенцев. Фиксированный размер пенсии с 80 лет составит:</w:t>
      </w:r>
    </w:p>
    <w:p w14:paraId="404607EF" w14:textId="77777777" w:rsidR="003947B8" w:rsidRPr="00B36EF8" w:rsidRDefault="003947B8" w:rsidP="003947B8">
      <w:r w:rsidRPr="00B36EF8">
        <w:t>•</w:t>
      </w:r>
      <w:r w:rsidRPr="00B36EF8">
        <w:tab/>
        <w:t xml:space="preserve">с одним иждивенцем - 32 946,3 рублей (+4792,3 рубля); </w:t>
      </w:r>
    </w:p>
    <w:p w14:paraId="59AB324A" w14:textId="77777777" w:rsidR="003947B8" w:rsidRPr="00B36EF8" w:rsidRDefault="003947B8" w:rsidP="003947B8">
      <w:r w:rsidRPr="00B36EF8">
        <w:t>•</w:t>
      </w:r>
      <w:r w:rsidRPr="00B36EF8">
        <w:tab/>
        <w:t xml:space="preserve">с двумя иждивенцами - 37 738,6 рубля (+9584,6 рубля); </w:t>
      </w:r>
    </w:p>
    <w:p w14:paraId="17B53241" w14:textId="77777777" w:rsidR="003947B8" w:rsidRPr="00B36EF8" w:rsidRDefault="003947B8" w:rsidP="003947B8">
      <w:r w:rsidRPr="00B36EF8">
        <w:t>•</w:t>
      </w:r>
      <w:r w:rsidRPr="00B36EF8">
        <w:tab/>
        <w:t xml:space="preserve">с тремя иждивенцами - 42 530,9 рубля (+14 377 рублей). </w:t>
      </w:r>
    </w:p>
    <w:p w14:paraId="1D559446" w14:textId="77777777" w:rsidR="003947B8" w:rsidRPr="00B36EF8" w:rsidRDefault="003947B8" w:rsidP="003947B8">
      <w:r w:rsidRPr="00B36EF8">
        <w:t>Пенсионер работал в приравненных к Крайнему Северу местностях</w:t>
      </w:r>
    </w:p>
    <w:p w14:paraId="7725FECB" w14:textId="07EFB49F" w:rsidR="003947B8" w:rsidRPr="00B36EF8" w:rsidRDefault="005737AD" w:rsidP="003947B8">
      <w:r>
        <w:t>«</w:t>
      </w:r>
      <w:r w:rsidR="003947B8" w:rsidRPr="00B36EF8">
        <w:t>Северная</w:t>
      </w:r>
      <w:r>
        <w:t>»</w:t>
      </w:r>
      <w:r w:rsidR="003947B8" w:rsidRPr="00B36EF8">
        <w:t xml:space="preserve"> пенсия положена также мужчинам и женщинам, которые накопили не менее 25 или 20 лет общего стажа соответственно, отработав из них не менее 20 лет в приравненных к Крайнему Северу местах. В таком случае с момента выхода на страховую пенсию ее фиксированная часть будет больше на 30 процентов и составит 12 460 рублей.</w:t>
      </w:r>
    </w:p>
    <w:p w14:paraId="07ACA8E3" w14:textId="1F8C6AD1" w:rsidR="003947B8" w:rsidRPr="00B36EF8" w:rsidRDefault="003947B8" w:rsidP="003947B8">
      <w:r w:rsidRPr="00B36EF8">
        <w:t xml:space="preserve">Пенсионеры старше этого возраста будут получать повышенные выплаты и за иждивенцев. </w:t>
      </w:r>
      <w:r w:rsidR="005737AD">
        <w:t>«</w:t>
      </w:r>
      <w:r w:rsidRPr="00B36EF8">
        <w:t>Твердая</w:t>
      </w:r>
      <w:r w:rsidR="005737AD">
        <w:t>»</w:t>
      </w:r>
      <w:r w:rsidRPr="00B36EF8">
        <w:t xml:space="preserve"> часть страховой пенсии в таком случае составит:</w:t>
      </w:r>
    </w:p>
    <w:p w14:paraId="05D7B8C0" w14:textId="77777777" w:rsidR="003947B8" w:rsidRPr="00B36EF8" w:rsidRDefault="003947B8" w:rsidP="003947B8">
      <w:r w:rsidRPr="00B36EF8">
        <w:t>•</w:t>
      </w:r>
      <w:r w:rsidRPr="00B36EF8">
        <w:tab/>
        <w:t xml:space="preserve">с одним иждивенцем - 29 073,3 рубля (+4153,3 рубля); </w:t>
      </w:r>
    </w:p>
    <w:p w14:paraId="3FD75EA3" w14:textId="77777777" w:rsidR="003947B8" w:rsidRPr="00B36EF8" w:rsidRDefault="003947B8" w:rsidP="003947B8">
      <w:r w:rsidRPr="00B36EF8">
        <w:t>•</w:t>
      </w:r>
      <w:r w:rsidRPr="00B36EF8">
        <w:tab/>
        <w:t xml:space="preserve">с двумя иждивенцами - 33 226,6 рубля (+8306,6 рубля); </w:t>
      </w:r>
    </w:p>
    <w:p w14:paraId="44567898" w14:textId="77777777" w:rsidR="003947B8" w:rsidRPr="00B36EF8" w:rsidRDefault="003947B8" w:rsidP="003947B8">
      <w:r w:rsidRPr="00B36EF8">
        <w:t>•</w:t>
      </w:r>
      <w:r w:rsidRPr="00B36EF8">
        <w:tab/>
        <w:t xml:space="preserve">с тремя иждивенцами - 37 380 рублей (+12 460 рублей). </w:t>
      </w:r>
    </w:p>
    <w:p w14:paraId="445D2FD7" w14:textId="77777777" w:rsidR="003947B8" w:rsidRPr="00B36EF8" w:rsidRDefault="003947B8" w:rsidP="003947B8">
      <w:r w:rsidRPr="00B36EF8">
        <w:t>Фото: Виталий Залесский / РИА Новости</w:t>
      </w:r>
    </w:p>
    <w:p w14:paraId="46013607" w14:textId="77777777" w:rsidR="003947B8" w:rsidRPr="00B36EF8" w:rsidRDefault="003947B8" w:rsidP="003947B8">
      <w:r w:rsidRPr="00B36EF8">
        <w:t>Если пенсионер имеет право получать надбавку и за проживание на Крайнем Севере, и за стаж работы там же, то ему могут оформить лишь одну выплату по выбору.</w:t>
      </w:r>
    </w:p>
    <w:p w14:paraId="37828C1A" w14:textId="6B29A5A4" w:rsidR="003947B8" w:rsidRPr="00B36EF8" w:rsidRDefault="003947B8" w:rsidP="003947B8">
      <w:r w:rsidRPr="00B36EF8">
        <w:t xml:space="preserve">Как оформить </w:t>
      </w:r>
      <w:r w:rsidR="005737AD">
        <w:t>«</w:t>
      </w:r>
      <w:r w:rsidRPr="00B36EF8">
        <w:t>северную</w:t>
      </w:r>
      <w:r w:rsidR="005737AD">
        <w:t>»</w:t>
      </w:r>
      <w:r w:rsidRPr="00B36EF8">
        <w:t xml:space="preserve"> надбавку к пенсии после 80 лет</w:t>
      </w:r>
    </w:p>
    <w:p w14:paraId="264587F4" w14:textId="77777777" w:rsidR="003947B8" w:rsidRPr="00B36EF8" w:rsidRDefault="003947B8" w:rsidP="003947B8">
      <w:r w:rsidRPr="00B36EF8">
        <w:t>Пенсионерам, зарегистрированным на территории Крайнего Севера и постоянно проживающим там же, оформлять дополнительно ничего не нужно - СФР сделает все сам.</w:t>
      </w:r>
    </w:p>
    <w:p w14:paraId="547D728E" w14:textId="77777777" w:rsidR="003947B8" w:rsidRPr="00B36EF8" w:rsidRDefault="003947B8" w:rsidP="003947B8">
      <w:r w:rsidRPr="00B36EF8">
        <w:t>Но если гражданин прописан в другом регионе и при этом проживает и зарегистрирован по месту пребывания на Крайнем Севере и в местности, приравненной к нему, то ему нужно будет обратиться в МФЦ или в местное отделение СФР для оформления доплаты. И затем каждый год подтверждать личным визитом, что он действительно там живет.</w:t>
      </w:r>
    </w:p>
    <w:p w14:paraId="6BA0A666" w14:textId="48E463B5" w:rsidR="003947B8" w:rsidRPr="00B36EF8" w:rsidRDefault="003947B8" w:rsidP="003947B8">
      <w:r w:rsidRPr="00B36EF8">
        <w:t xml:space="preserve">Если человек за всю жизнь отработал не менее 25 лет, из которых 20 - на Крайнем Севере, а затем переехал в другой регион, он все равно продолжит получать </w:t>
      </w:r>
      <w:r w:rsidR="005737AD">
        <w:t>«</w:t>
      </w:r>
      <w:r w:rsidRPr="00B36EF8">
        <w:t>северные</w:t>
      </w:r>
      <w:r w:rsidR="005737AD">
        <w:t>»</w:t>
      </w:r>
      <w:r w:rsidRPr="00B36EF8">
        <w:t xml:space="preserve"> надбавки. Даже если он уедет с Севера до того, как достигнет пенсионного возраста.</w:t>
      </w:r>
    </w:p>
    <w:p w14:paraId="0D1C77B7" w14:textId="77777777" w:rsidR="003947B8" w:rsidRPr="00B36EF8" w:rsidRDefault="003947B8" w:rsidP="003947B8">
      <w:r w:rsidRPr="00B36EF8">
        <w:t>Доплата по уходу за престарелыми</w:t>
      </w:r>
    </w:p>
    <w:p w14:paraId="1829673F" w14:textId="77777777" w:rsidR="003947B8" w:rsidRPr="00B36EF8" w:rsidRDefault="003947B8" w:rsidP="003947B8">
      <w:r w:rsidRPr="00B36EF8">
        <w:t>Есть еще одна выплата, связанная с достижением 80-летнего возраста - доплата за уход за пожилыми. Она начисляется самому пенсионеру вместе с пенсией, а он уже может передать ее тому, кто за ним ухаживает. Эта надбавка индексируется в те же сроки и в том же размере, что и основная пенсия. В 2025 году ее размер составлял 1314 рублей, а значит, с 1 января 2026 года она увеличится на 7,6 процента - до 1413,8 рубля.</w:t>
      </w:r>
    </w:p>
    <w:p w14:paraId="076AA578" w14:textId="77777777" w:rsidR="003947B8" w:rsidRPr="00B36EF8" w:rsidRDefault="003947B8" w:rsidP="003947B8">
      <w:r w:rsidRPr="00B36EF8">
        <w:lastRenderedPageBreak/>
        <w:t>1200 рублей размер выплаты по уходу за пенсионерами старше 80 лет или инвалидами I группы в 2025 году</w:t>
      </w:r>
    </w:p>
    <w:p w14:paraId="215AAE4F" w14:textId="77777777" w:rsidR="003947B8" w:rsidRPr="00B36EF8" w:rsidRDefault="003947B8" w:rsidP="003947B8">
      <w:r w:rsidRPr="00B36EF8">
        <w:t>При этом ухаживать за пожилым человеком могут не все. Выплату за уход могут получать лишь трудоспособные россияне, которые не работают и не получают пособие по безработице в службе занятости. При этом не играет роли, родственник осуществляет уход или сосед. Главное, чтобы такой человек был старше 14 лет и младше пенсионного возраста - в 2025 году пенсию могут получать мужчины с 63 лет и женщины с 58 лет.</w:t>
      </w:r>
    </w:p>
    <w:p w14:paraId="2EDDCBA4" w14:textId="77777777" w:rsidR="003947B8" w:rsidRPr="00B36EF8" w:rsidRDefault="003947B8" w:rsidP="003947B8">
      <w:r w:rsidRPr="00B36EF8">
        <w:t>Как оформить выплату по уходу за пенсионером</w:t>
      </w:r>
    </w:p>
    <w:p w14:paraId="0DDA1C3C" w14:textId="491B569B" w:rsidR="003947B8" w:rsidRPr="00B36EF8" w:rsidRDefault="003947B8" w:rsidP="003947B8">
      <w:r w:rsidRPr="00B36EF8">
        <w:t xml:space="preserve">Оформить выплаты по уходу можно через </w:t>
      </w:r>
      <w:r w:rsidR="005737AD">
        <w:t>«</w:t>
      </w:r>
      <w:r w:rsidRPr="00B36EF8">
        <w:t>Госуслуги</w:t>
      </w:r>
      <w:r w:rsidR="005737AD">
        <w:t>»</w:t>
      </w:r>
      <w:r w:rsidRPr="00B36EF8">
        <w:t>, а также на сайте или в удобном отделении СФР или МФЦ. Для этого нужно подать два заявления:</w:t>
      </w:r>
    </w:p>
    <w:p w14:paraId="0379F27B" w14:textId="77777777" w:rsidR="003947B8" w:rsidRPr="00B36EF8" w:rsidRDefault="003947B8" w:rsidP="003947B8">
      <w:r w:rsidRPr="00B36EF8">
        <w:t>•</w:t>
      </w:r>
      <w:r w:rsidRPr="00B36EF8">
        <w:tab/>
        <w:t xml:space="preserve">о согласии на уход - от имени пенсионера, за которым будут ухаживать; </w:t>
      </w:r>
    </w:p>
    <w:p w14:paraId="78581380" w14:textId="77777777" w:rsidR="003947B8" w:rsidRPr="00B36EF8" w:rsidRDefault="003947B8" w:rsidP="003947B8">
      <w:r w:rsidRPr="00B36EF8">
        <w:t>•</w:t>
      </w:r>
      <w:r w:rsidRPr="00B36EF8">
        <w:tab/>
        <w:t xml:space="preserve">о назначении выплаты за уход - от имени человека, который будет его осуществлять. </w:t>
      </w:r>
    </w:p>
    <w:p w14:paraId="65F105E4" w14:textId="04C4307C" w:rsidR="003947B8" w:rsidRPr="00B36EF8" w:rsidRDefault="003947B8" w:rsidP="003947B8">
      <w:r w:rsidRPr="00B36EF8">
        <w:t xml:space="preserve">При оформлении через портал </w:t>
      </w:r>
      <w:r w:rsidR="005737AD">
        <w:t>«</w:t>
      </w:r>
      <w:r w:rsidRPr="00B36EF8">
        <w:t>Госуслуги</w:t>
      </w:r>
      <w:r w:rsidR="005737AD">
        <w:t>»</w:t>
      </w:r>
      <w:r w:rsidRPr="00B36EF8">
        <w:t xml:space="preserve"> подать заявления должны и пенсионер, и тот, кто будет за ним ухаживать - каждый из своего личного кабинета. В отделение СФР тоже надо прийти вдвоем. Если пенсионер не мобилен, следует вызвать клиентскую службу СФР на дом. В обоих случаях ухаживающий может подать оба заявления от себя, но в таком случае придется предоставить доверенность, заверенную у нотариуса.</w:t>
      </w:r>
    </w:p>
    <w:p w14:paraId="6A7BE759" w14:textId="77777777" w:rsidR="003947B8" w:rsidRPr="00B36EF8" w:rsidRDefault="003947B8" w:rsidP="003947B8">
      <w:r w:rsidRPr="00B36EF8">
        <w:t>Для оформления выплаты также понадобится паспорт человека, который будет ухаживать за пенсионером. Остальные документы ведомство запросит самостоятельно. Однако, если ухаживать за пожилым человеком будет ребенок до 15 лет, нужно будет также приложить согласие родителей, разрешение органов опеки и справку с места его учебы. С 15 лет справка из опеки не нужна, а с 16 лет не потребуется и согласие родителей.</w:t>
      </w:r>
    </w:p>
    <w:p w14:paraId="2E673446" w14:textId="77777777" w:rsidR="003947B8" w:rsidRPr="00B36EF8" w:rsidRDefault="003947B8" w:rsidP="003947B8">
      <w:r w:rsidRPr="00B36EF8">
        <w:t>Доплата к пенсии начнется с того месяца, в котором была подана заявка.</w:t>
      </w:r>
    </w:p>
    <w:p w14:paraId="484D2D55" w14:textId="77777777" w:rsidR="003947B8" w:rsidRPr="00B36EF8" w:rsidRDefault="003947B8" w:rsidP="003947B8">
      <w:r w:rsidRPr="00B36EF8">
        <w:t>Когда доплата за уход может прекратиться</w:t>
      </w:r>
    </w:p>
    <w:p w14:paraId="53D0EFCB" w14:textId="77777777" w:rsidR="003947B8" w:rsidRPr="00B36EF8" w:rsidRDefault="003947B8" w:rsidP="003947B8">
      <w:r w:rsidRPr="00B36EF8">
        <w:t>•</w:t>
      </w:r>
      <w:r w:rsidRPr="00B36EF8">
        <w:tab/>
        <w:t xml:space="preserve">Если пенсионер скончался или признан без вести пропавшим. </w:t>
      </w:r>
    </w:p>
    <w:p w14:paraId="118C1764" w14:textId="77777777" w:rsidR="003947B8" w:rsidRPr="00B36EF8" w:rsidRDefault="003947B8" w:rsidP="003947B8">
      <w:r w:rsidRPr="00B36EF8">
        <w:t>•</w:t>
      </w:r>
      <w:r w:rsidRPr="00B36EF8">
        <w:tab/>
        <w:t xml:space="preserve">Если пенсионера поместили в социальное учреждение (больницу или дом престарелых). </w:t>
      </w:r>
    </w:p>
    <w:p w14:paraId="466A063C" w14:textId="77777777" w:rsidR="003947B8" w:rsidRPr="00B36EF8" w:rsidRDefault="003947B8" w:rsidP="003947B8">
      <w:r w:rsidRPr="00B36EF8">
        <w:t>•</w:t>
      </w:r>
      <w:r w:rsidRPr="00B36EF8">
        <w:tab/>
        <w:t xml:space="preserve">Если ухаживающий стал получать личный доход - устроился на работу, открыл свое дело или оформил социальные выплаты. </w:t>
      </w:r>
    </w:p>
    <w:p w14:paraId="6C7DFA65" w14:textId="77777777" w:rsidR="003947B8" w:rsidRPr="00B36EF8" w:rsidRDefault="003947B8" w:rsidP="003947B8">
      <w:r w:rsidRPr="00B36EF8">
        <w:t>Если ухаживающий стал получать доход, то он должен сам сообщить об этом в Социальный фонд для прекращения выплаты.</w:t>
      </w:r>
    </w:p>
    <w:p w14:paraId="37FBE349" w14:textId="77777777" w:rsidR="003947B8" w:rsidRPr="00B36EF8" w:rsidRDefault="003947B8" w:rsidP="003947B8">
      <w:hyperlink r:id="rId21" w:history="1">
        <w:r w:rsidRPr="00B36EF8">
          <w:rPr>
            <w:rStyle w:val="a3"/>
          </w:rPr>
          <w:t>https://lenta.ru/articles/2025/12/09/doplaty-k-pensii-posle-80-let/</w:t>
        </w:r>
      </w:hyperlink>
    </w:p>
    <w:p w14:paraId="5B9BB820" w14:textId="77777777" w:rsidR="00812993" w:rsidRPr="00B36EF8" w:rsidRDefault="00812993" w:rsidP="00812993">
      <w:pPr>
        <w:pStyle w:val="2"/>
      </w:pPr>
      <w:bookmarkStart w:id="79" w:name="ф6"/>
      <w:bookmarkStart w:id="80" w:name="_Toc216245345"/>
      <w:bookmarkEnd w:id="79"/>
      <w:r w:rsidRPr="00B36EF8">
        <w:lastRenderedPageBreak/>
        <w:t>Общественная служба новостей, 09.12.2025, Депутат Говырин: военные пенсии в России дважды проиндексируют в 2026 году</w:t>
      </w:r>
      <w:bookmarkEnd w:id="80"/>
    </w:p>
    <w:p w14:paraId="7FF378AA" w14:textId="78EE6AC0" w:rsidR="00812993" w:rsidRPr="00B36EF8" w:rsidRDefault="00812993" w:rsidP="001A52C4">
      <w:pPr>
        <w:pStyle w:val="3"/>
      </w:pPr>
      <w:bookmarkStart w:id="81" w:name="_Toc216245346"/>
      <w:r w:rsidRPr="00B36EF8">
        <w:t xml:space="preserve">В 2026 году военные пенсии в России будут проиндексированы дважды - в январе и октябре. Об этом сообщил депутат Госдумы Алексей Говырин из партии </w:t>
      </w:r>
      <w:r w:rsidR="005737AD">
        <w:t>«</w:t>
      </w:r>
      <w:r w:rsidRPr="00B36EF8">
        <w:t>Единая Россия</w:t>
      </w:r>
      <w:r w:rsidR="005737AD">
        <w:t>»</w:t>
      </w:r>
      <w:r w:rsidRPr="00B36EF8">
        <w:t>.</w:t>
      </w:r>
      <w:bookmarkEnd w:id="81"/>
    </w:p>
    <w:p w14:paraId="3A69182E" w14:textId="77777777" w:rsidR="00812993" w:rsidRPr="00B36EF8" w:rsidRDefault="00812993" w:rsidP="00812993">
      <w:r w:rsidRPr="00B36EF8">
        <w:t>По словам депутата, с начала года при расчёте пенсий коэффициент денежного довольствия будет увеличен до 93,59%. Дополнительное повышение ожидается в октябре и будет оформлено как уточнение в рамках федерального бюджета.</w:t>
      </w:r>
    </w:p>
    <w:p w14:paraId="6CD17174" w14:textId="77777777" w:rsidR="00812993" w:rsidRPr="00B36EF8" w:rsidRDefault="00812993" w:rsidP="00812993">
      <w:r w:rsidRPr="00B36EF8">
        <w:t>Говырин напомнил, что действующее законодательство предусматривает расчёт военных пенсий на основе денежного довольствия военнослужащих.</w:t>
      </w:r>
    </w:p>
    <w:p w14:paraId="39FA59B0" w14:textId="77777777" w:rsidR="00812993" w:rsidRPr="00B36EF8" w:rsidRDefault="00812993" w:rsidP="00812993">
      <w:r w:rsidRPr="00B36EF8">
        <w:t>В расчёт включаются оклад по воинской должности, оклад по воинскому званию (без учёта повышающих коэффициентов за службу в удалённых и высокогорных районах, а также в иных особых условиях) и ежемесячная или процентная надбавка за выслугу лет.</w:t>
      </w:r>
    </w:p>
    <w:p w14:paraId="544F9A2A" w14:textId="77777777" w:rsidR="00812993" w:rsidRPr="00B36EF8" w:rsidRDefault="00812993" w:rsidP="00812993">
      <w:r w:rsidRPr="00B36EF8">
        <w:t>Ранее Игорь Балынин сообщил, что в России страховые пенсии увеличат на 7,6%. На их выплату выделят почти 12 триллионов рублей. Повышение коснется почти 38 миллионов человек. Подробнее об этом читайте в материале Общественной службы новостей.</w:t>
      </w:r>
    </w:p>
    <w:p w14:paraId="05E74520" w14:textId="1259B05F" w:rsidR="00812993" w:rsidRPr="00B36EF8" w:rsidRDefault="00812993" w:rsidP="00812993">
      <w:hyperlink r:id="rId22" w:history="1">
        <w:r w:rsidRPr="00B36EF8">
          <w:rPr>
            <w:rStyle w:val="a3"/>
          </w:rPr>
          <w:t>https://www.osnmedia.ru/obshhestvo/deputat-govyrin-voennye-pensii-v-rossii-dvazhdy-proindeksiruyut-v-2026-godu/</w:t>
        </w:r>
      </w:hyperlink>
      <w:r w:rsidRPr="00B36EF8">
        <w:t xml:space="preserve"> </w:t>
      </w:r>
    </w:p>
    <w:p w14:paraId="0A26DDE2" w14:textId="77777777" w:rsidR="007D2C2B" w:rsidRPr="00B36EF8" w:rsidRDefault="007D2C2B" w:rsidP="007D2C2B">
      <w:pPr>
        <w:pStyle w:val="2"/>
      </w:pPr>
      <w:bookmarkStart w:id="82" w:name="_Toc216245347"/>
      <w:r w:rsidRPr="00B36EF8">
        <w:t>Pravda.ru, 09.12.2025, Льготы сами придут: как изменится жизнь предпенсионеров в 2026 году</w:t>
      </w:r>
      <w:bookmarkEnd w:id="82"/>
    </w:p>
    <w:p w14:paraId="101AE1ED" w14:textId="77777777" w:rsidR="007D2C2B" w:rsidRPr="00B36EF8" w:rsidRDefault="007D2C2B" w:rsidP="001A52C4">
      <w:pPr>
        <w:pStyle w:val="3"/>
      </w:pPr>
      <w:bookmarkStart w:id="83" w:name="_Toc216245348"/>
      <w:r w:rsidRPr="00B36EF8">
        <w:t>С 2026 года гражданам больше не нужно будет самостоятельно обращаться в органы пенсионного обеспечения для подтверждения наступления предпенсионного возраста.</w:t>
      </w:r>
      <w:bookmarkEnd w:id="83"/>
    </w:p>
    <w:p w14:paraId="7259FBC1" w14:textId="77777777" w:rsidR="007D2C2B" w:rsidRPr="00B36EF8" w:rsidRDefault="007D2C2B" w:rsidP="007D2C2B">
      <w:r w:rsidRPr="00B36EF8">
        <w:t>Информация об этом будет предоставляться автоматически, что значительно упростит процесс получения положенных льгот и привилегий.</w:t>
      </w:r>
    </w:p>
    <w:p w14:paraId="011C14B0" w14:textId="77777777" w:rsidR="007D2C2B" w:rsidRPr="00B36EF8" w:rsidRDefault="007D2C2B" w:rsidP="007D2C2B">
      <w:r w:rsidRPr="00B36EF8">
        <w:t>Предпенсионный возраст: что это такое</w:t>
      </w:r>
    </w:p>
    <w:p w14:paraId="2D525FA8" w14:textId="77777777" w:rsidR="007D2C2B" w:rsidRPr="00B36EF8" w:rsidRDefault="007D2C2B" w:rsidP="007D2C2B">
      <w:r w:rsidRPr="00B36EF8">
        <w:t>Статус предпенсионера был введён в России в рамках пенсионной реформы 2019 года. Переходный период, в течение которого постепенно увеличивается возраст выхода на пенсию, продлится до конца 2028 года. Предпенсионерами считаются граждане, которым до выхода на пенсию по общим основаниям остается не более пяти лет. Для имеющих право на досрочное назначение пенсии, этот статус наступает раньше. В 2026 году право на предпенсионные льготы получат женщины, достигшие 54 лет, и мужчины в возрасте 59 лет.</w:t>
      </w:r>
    </w:p>
    <w:p w14:paraId="4C2C80F4" w14:textId="77777777" w:rsidR="007D2C2B" w:rsidRPr="00B36EF8" w:rsidRDefault="007D2C2B" w:rsidP="007D2C2B">
      <w:r w:rsidRPr="00B36EF8">
        <w:t>Трудовые и социальные гарантии</w:t>
      </w:r>
    </w:p>
    <w:p w14:paraId="625BFC93" w14:textId="77777777" w:rsidR="007D2C2B" w:rsidRPr="00B36EF8" w:rsidRDefault="007D2C2B" w:rsidP="007D2C2B">
      <w:r w:rsidRPr="00B36EF8">
        <w:t xml:space="preserve">Граждане, имеющие статус предпенсионера, пользуются рядом важных трудовых и социальных льгот, направленных на поддержку в период, предшествующий выходу на пенсию. Они имеют право на два оплачиваемых дня в году для прохождения медицинского осмотра. Работодателям запрещено увольнять или отказывать в приеме на </w:t>
      </w:r>
      <w:r w:rsidRPr="00B36EF8">
        <w:lastRenderedPageBreak/>
        <w:t>работу по причине возраста. Нарушение этих норм влечет за собой административную или уголовную ответственность.</w:t>
      </w:r>
    </w:p>
    <w:p w14:paraId="7DF57328" w14:textId="77777777" w:rsidR="007D2C2B" w:rsidRPr="00B36EF8" w:rsidRDefault="007D2C2B" w:rsidP="007D2C2B">
      <w:r w:rsidRPr="00B36EF8">
        <w:t>В случае потери работы, предпенсионеры могут рассчитывать на повышенное пособие по безработице, при условии, что с момента увольнения прошло не более года, и гражданин отработал не менее 26 недель в течение последнего года. Размер пособия рассчитывается в процентном соотношении от заработной платы: 75% в первые три месяца, 60% - с 4-го по 7-й месяц и 45% - с 8-го месяца выплаты.</w:t>
      </w:r>
    </w:p>
    <w:p w14:paraId="4C4FCAFA" w14:textId="77777777" w:rsidR="007D2C2B" w:rsidRPr="00B36EF8" w:rsidRDefault="007D2C2B" w:rsidP="007D2C2B">
      <w:r w:rsidRPr="00B36EF8">
        <w:t>Государство предоставляет предпенсионерам возможности для повышения квалификации и переобучения. Это позволяет им оставаться конкурентоспособными на рынке труда. Также предусмотрены налоговые льготы в виде освобождения от уплаты земельного налога и налога на имущество (одна квартира, гараж и хозяйственная постройка).</w:t>
      </w:r>
    </w:p>
    <w:p w14:paraId="05D1F103" w14:textId="20E9FA6F" w:rsidR="007D2C2B" w:rsidRPr="00B36EF8" w:rsidRDefault="007D2C2B" w:rsidP="007D2C2B">
      <w:hyperlink r:id="rId23" w:history="1">
        <w:r w:rsidRPr="00B36EF8">
          <w:rPr>
            <w:rStyle w:val="a3"/>
          </w:rPr>
          <w:t>https://www.pravda.ru/news/economics/2318884-pre-retirement-benefits/</w:t>
        </w:r>
      </w:hyperlink>
      <w:r w:rsidRPr="00B36EF8">
        <w:t xml:space="preserve"> </w:t>
      </w:r>
    </w:p>
    <w:p w14:paraId="4A987E7F" w14:textId="77777777" w:rsidR="00241663" w:rsidRPr="00B36EF8" w:rsidRDefault="00241663" w:rsidP="00241663">
      <w:pPr>
        <w:pStyle w:val="2"/>
      </w:pPr>
      <w:bookmarkStart w:id="84" w:name="_Toc216245349"/>
      <w:r w:rsidRPr="00B36EF8">
        <w:t>Ваш Пенсионный Брокер, 09.12.2025, Пенсионный коэффициент в 2026 году будет стоить 156 рублей</w:t>
      </w:r>
      <w:bookmarkEnd w:id="84"/>
    </w:p>
    <w:p w14:paraId="5739AC9F" w14:textId="77777777" w:rsidR="00241663" w:rsidRPr="00B36EF8" w:rsidRDefault="00241663" w:rsidP="001A52C4">
      <w:pPr>
        <w:pStyle w:val="3"/>
      </w:pPr>
      <w:bookmarkStart w:id="85" w:name="_Toc216245350"/>
      <w:r w:rsidRPr="00B36EF8">
        <w:t>В 2026 году стоимость одного пенсионного коэффициента и размер фиксированной выплаты к страховой пенсии по старости будут проиндексированы. Об этом свидетельствуют положения бюджета Социального фонда России на 2026 год и последующие два года.</w:t>
      </w:r>
      <w:bookmarkEnd w:id="85"/>
      <w:r w:rsidRPr="00B36EF8">
        <w:t xml:space="preserve"> </w:t>
      </w:r>
    </w:p>
    <w:p w14:paraId="5AA02B79" w14:textId="77777777" w:rsidR="00241663" w:rsidRPr="00B36EF8" w:rsidRDefault="00241663" w:rsidP="00241663">
      <w:r w:rsidRPr="00B36EF8">
        <w:t xml:space="preserve">Согласно утвержденному бюджету, с 1 января 2026 года каждый пенсионный коэффициент будет оцениваться в 156,76 рублей. Одновременно размер фиксированной выплаты к страховой пенсии по старости составит 9 584,69 рубля. Оба показателя увеличатся на 7,6%. </w:t>
      </w:r>
    </w:p>
    <w:p w14:paraId="4DB0A762" w14:textId="77777777" w:rsidR="00241663" w:rsidRPr="00B36EF8" w:rsidRDefault="00241663" w:rsidP="00241663">
      <w:r w:rsidRPr="00B36EF8">
        <w:t>Данные изменения закреплены в бюджете Фонда пенсионного и социального страхования на 2026-2028 годы, закон о котором был подписан Президентом РФ Владимиром Путиным в конце ноября. Напомним, что с 1 января 2026 года страховые пенсии будут проиндексированы на 7,6%, а социальные пенсии, начиная с 1 апреля того же года, увеличатся на 6,8%.</w:t>
      </w:r>
    </w:p>
    <w:p w14:paraId="151AC4D1" w14:textId="6CC1011B" w:rsidR="00241663" w:rsidRPr="00B36EF8" w:rsidRDefault="00241663" w:rsidP="00241663">
      <w:hyperlink r:id="rId24" w:history="1">
        <w:r w:rsidRPr="00B36EF8">
          <w:rPr>
            <w:rStyle w:val="a3"/>
          </w:rPr>
          <w:t>http://pbroker.ru/?p=81165</w:t>
        </w:r>
      </w:hyperlink>
      <w:r w:rsidRPr="00B36EF8">
        <w:t xml:space="preserve"> </w:t>
      </w:r>
    </w:p>
    <w:p w14:paraId="16C47059" w14:textId="31D5CE69" w:rsidR="00AA35AA" w:rsidRPr="00B36EF8" w:rsidRDefault="00766F75" w:rsidP="00AA35AA">
      <w:pPr>
        <w:pStyle w:val="2"/>
      </w:pPr>
      <w:bookmarkStart w:id="86" w:name="_Toc216245351"/>
      <w:r w:rsidRPr="00B36EF8">
        <w:t>News</w:t>
      </w:r>
      <w:r w:rsidR="00AA35AA" w:rsidRPr="00B36EF8">
        <w:t>.</w:t>
      </w:r>
      <w:r w:rsidRPr="00B36EF8">
        <w:t>M</w:t>
      </w:r>
      <w:r w:rsidR="00AA35AA" w:rsidRPr="00B36EF8">
        <w:t>ail.ru, 09.12.2025, В России придётся проводить новую пенсионную реформу — эксперты</w:t>
      </w:r>
      <w:bookmarkEnd w:id="86"/>
    </w:p>
    <w:p w14:paraId="4B78029E" w14:textId="571F0482" w:rsidR="00AA35AA" w:rsidRPr="00B36EF8" w:rsidRDefault="00AA35AA" w:rsidP="001A52C4">
      <w:pPr>
        <w:pStyle w:val="3"/>
      </w:pPr>
      <w:bookmarkStart w:id="87" w:name="_Toc216245352"/>
      <w:r w:rsidRPr="00B36EF8">
        <w:t>В 2018 году в России было принято решение повысить возраст выхода на пенсию, что на первый взгляд устранило проблему несбалансированности пенсионной системы.</w:t>
      </w:r>
      <w:r w:rsidR="00051BBE" w:rsidRPr="00B36EF8">
        <w:t xml:space="preserve"> </w:t>
      </w:r>
      <w:r w:rsidRPr="00B36EF8">
        <w:t>Однако эксперты предупреждают о том, что это лишь временное решение.</w:t>
      </w:r>
      <w:bookmarkEnd w:id="87"/>
    </w:p>
    <w:p w14:paraId="56093686" w14:textId="10685309" w:rsidR="00AA35AA" w:rsidRPr="00B36EF8" w:rsidRDefault="00AA35AA" w:rsidP="00AA35AA">
      <w:r w:rsidRPr="00B36EF8">
        <w:t xml:space="preserve">Согласно статье </w:t>
      </w:r>
      <w:r w:rsidR="005737AD">
        <w:t>«</w:t>
      </w:r>
      <w:r w:rsidRPr="00B36EF8">
        <w:t>Старение населения и демографическая нагрузка на российскую пенсионную систему</w:t>
      </w:r>
      <w:r w:rsidR="005737AD">
        <w:t>»</w:t>
      </w:r>
      <w:r w:rsidRPr="00B36EF8">
        <w:t xml:space="preserve">, подготовленной Лабораторией исследований базового пенсионного дохода Института экономики РАН и опубликованной в </w:t>
      </w:r>
      <w:r w:rsidR="005737AD">
        <w:t>«</w:t>
      </w:r>
      <w:r w:rsidRPr="00B36EF8">
        <w:t>Коммерсанте</w:t>
      </w:r>
      <w:r w:rsidR="005737AD">
        <w:t>»</w:t>
      </w:r>
      <w:r w:rsidRPr="00B36EF8">
        <w:t>, уже достаточно скоро страна может столкнуться с необходимостью проведения новой пенсионной реформы.</w:t>
      </w:r>
    </w:p>
    <w:p w14:paraId="3A7D8554" w14:textId="77777777" w:rsidR="00AA35AA" w:rsidRPr="00B36EF8" w:rsidRDefault="00AA35AA" w:rsidP="00AA35AA">
      <w:r w:rsidRPr="00B36EF8">
        <w:lastRenderedPageBreak/>
        <w:t>Российская пенсионная система традиционно строится на страховых принципах. Основной механизм ее финансирования — это страховые взносы работодателей, которые поступают в Социальный фонд для выплаты пенсий. Такая модель предполагает, что размер пенсии напрямую зависит от уплаченных взносов.</w:t>
      </w:r>
    </w:p>
    <w:p w14:paraId="7C70A866" w14:textId="77777777" w:rsidR="00AA35AA" w:rsidRPr="00B36EF8" w:rsidRDefault="00AA35AA" w:rsidP="00AA35AA">
      <w:r w:rsidRPr="00B36EF8">
        <w:t>Однако ученые предостерегают, что в будущем ситуация может усугубиться: увеличение доли пожилых людей в населении приведет к снижению страховых взносов за счет уменьшения числа трудящихся, что ставит под угрозу баланс системы.</w:t>
      </w:r>
    </w:p>
    <w:p w14:paraId="08F95CCD" w14:textId="77777777" w:rsidR="00AA35AA" w:rsidRPr="00B36EF8" w:rsidRDefault="00AA35AA" w:rsidP="00AA35AA">
      <w:r w:rsidRPr="00B36EF8">
        <w:t>Если говорить о демографических тенденциях, то ситуация вызывает тревогу. В 2024 году число мужчин в возрасте 25−54 лет составляет примерно 30 миллионов, а женщин — около 28 миллионов. Но уже по прогнозам Росстата, к 2026 году эти показатели начнут сокращаться — на 1,8% для мужчин и на 1,7% для женщин.</w:t>
      </w:r>
    </w:p>
    <w:p w14:paraId="6169CECE" w14:textId="77777777" w:rsidR="00AA35AA" w:rsidRPr="00B36EF8" w:rsidRDefault="00AA35AA" w:rsidP="00AA35AA">
      <w:r w:rsidRPr="00B36EF8">
        <w:t>К 2028 году уменьшение составит около 3,3% и 3,9%, а к 2030 году — почти на 5% мужчин и более 6% женщин соответствующих возрастных групп. Эти тенденции свидетельствуют о постепенном сокращении трудоспособного населения.</w:t>
      </w:r>
    </w:p>
    <w:p w14:paraId="332FA6BA" w14:textId="77777777" w:rsidR="00AA35AA" w:rsidRPr="00B36EF8" w:rsidRDefault="00AA35AA" w:rsidP="00AA35AA">
      <w:r w:rsidRPr="00B36EF8">
        <w:t>Даже несмотря на предполагаемый рост числа людей предпенсионного и пенсионного возраста, общая численность занятых в стране к 2026 году, по расчетам, снизится примерно на 1,8%, а к 2028 — уже на 2,8%. К 2030 году ожидается снижение примерно на 3,6%.</w:t>
      </w:r>
    </w:p>
    <w:p w14:paraId="461C0B01" w14:textId="7F9A88A9" w:rsidR="00AA35AA" w:rsidRPr="00B36EF8" w:rsidRDefault="00AA35AA" w:rsidP="00AA35AA">
      <w:r w:rsidRPr="00B36EF8">
        <w:t xml:space="preserve">Это означает, что количество работающих, платящих взносы в систему, будет уменьшаться быстрее, чем растет число пенсионеров. В результате этого демографического тренда коэффициент </w:t>
      </w:r>
      <w:r w:rsidR="005737AD">
        <w:t>«</w:t>
      </w:r>
      <w:r w:rsidRPr="00B36EF8">
        <w:t>нагрузки на пожилых</w:t>
      </w:r>
      <w:r w:rsidR="005737AD">
        <w:t>»</w:t>
      </w:r>
      <w:r w:rsidRPr="00B36EF8">
        <w:t xml:space="preserve"> — показатель, отражающий отношение пенсионеров к трудоспособным — к 2025−2045 годам увеличится с текущих 37,1% до 51,2%.</w:t>
      </w:r>
    </w:p>
    <w:p w14:paraId="3CDF129C" w14:textId="77777777" w:rsidR="00AA35AA" w:rsidRPr="00B36EF8" w:rsidRDefault="00AA35AA" w:rsidP="00AA35AA">
      <w:r w:rsidRPr="00B36EF8">
        <w:t>Такой рост приблизительно сравним с уровнем 2018 года — момента, когда было принято решение о повышении пенсионного возраста. Следовательно, нагрузка на систему возрастает, а финансирование — усложняется. Учитывая это, в экспертных кругах обсуждается необходимость изменений в пенсионной модели.</w:t>
      </w:r>
    </w:p>
    <w:p w14:paraId="54D9BE11" w14:textId="77777777" w:rsidR="00AA35AA" w:rsidRPr="00B36EF8" w:rsidRDefault="00AA35AA" w:rsidP="00AA35AA">
      <w:r w:rsidRPr="00B36EF8">
        <w:t>В частности, рассматривается идея частичного отказа от традиционной страховой системы и перехода к схеме базового пенсионного дохода. Такой подход предполагает выплату пенсии независимо от уплаченных страховых взносов, что сделает пенсионные выплаты более стабильными и предсказуемыми.</w:t>
      </w:r>
    </w:p>
    <w:p w14:paraId="405D7262" w14:textId="77777777" w:rsidR="00AA35AA" w:rsidRPr="00B36EF8" w:rsidRDefault="00AA35AA" w:rsidP="00AA35AA">
      <w:r w:rsidRPr="00B36EF8">
        <w:t>Это также потребует пересмотра минимального размера оплаты труда (МРОТ), поскольку базовый доход нужно будет увязать с уровнем жизни. Кроме того, в экспертном институте отмечают, что предварительный переход на базовый пенсионный доход может стать стимулом для населения к более активным долгосрочным частным инвестициям.</w:t>
      </w:r>
    </w:p>
    <w:p w14:paraId="5BF9FC22" w14:textId="77777777" w:rsidR="00AA35AA" w:rsidRPr="00B36EF8" w:rsidRDefault="00AA35AA" w:rsidP="00AA35AA">
      <w:r w:rsidRPr="00B36EF8">
        <w:t>Это особенно актуально для правительства, которое ищет способы финансирования длительных обязательств в условиях сложностей с займами на внешних рынках. Такой механизм поможет повысить финансовую устойчивость системы и снизить зависимость от динамики страховых взносов, которые могут сокращать при ухудшении демографической ситуации.</w:t>
      </w:r>
    </w:p>
    <w:p w14:paraId="6536EE18" w14:textId="52A01338" w:rsidR="00AA35AA" w:rsidRPr="00B36EF8" w:rsidRDefault="00AA35AA" w:rsidP="00AA35AA">
      <w:hyperlink r:id="rId25" w:history="1">
        <w:r w:rsidRPr="00B36EF8">
          <w:rPr>
            <w:rStyle w:val="a3"/>
          </w:rPr>
          <w:t>https://news.mail.ru/society/69012319/</w:t>
        </w:r>
      </w:hyperlink>
      <w:r w:rsidRPr="00B36EF8">
        <w:t xml:space="preserve"> </w:t>
      </w:r>
    </w:p>
    <w:p w14:paraId="0A8C1EE5" w14:textId="77777777" w:rsidR="00047611" w:rsidRPr="00B36EF8" w:rsidRDefault="00047611" w:rsidP="00047611">
      <w:pPr>
        <w:pStyle w:val="2"/>
      </w:pPr>
      <w:bookmarkStart w:id="88" w:name="_Toc216245353"/>
      <w:r w:rsidRPr="00B36EF8">
        <w:lastRenderedPageBreak/>
        <w:t>Регион Онлайн, 09.12.2025, Долгожданная прибавка: в 2026 году военные пенсии россиян вырастут дважды</w:t>
      </w:r>
      <w:bookmarkEnd w:id="88"/>
    </w:p>
    <w:p w14:paraId="3C89FDD9" w14:textId="77777777" w:rsidR="00047611" w:rsidRPr="00B36EF8" w:rsidRDefault="00047611" w:rsidP="001A52C4">
      <w:pPr>
        <w:pStyle w:val="3"/>
      </w:pPr>
      <w:bookmarkStart w:id="89" w:name="_Toc216245354"/>
      <w:r w:rsidRPr="00B36EF8">
        <w:t>Грядущий год принесёт заметные финансовые событий для военных пенсионеров. Правительство запланировало значимые изменения пенсионных выплат, которые проведут в два этапа.</w:t>
      </w:r>
      <w:bookmarkEnd w:id="89"/>
    </w:p>
    <w:p w14:paraId="14DC52B0" w14:textId="323C068A" w:rsidR="00047611" w:rsidRPr="00B36EF8" w:rsidRDefault="00047611" w:rsidP="00047611">
      <w:r w:rsidRPr="00B36EF8">
        <w:t>На 2026 год в России запланирована двойная индексация военных пенсий. Увеличение денежного пособия для военнослужащих, ушедших на заслуженный отдых, будет проводиться в два этапа. Корректировки намечены на январь и октябрь. По задумке властей, коэффициент денежного довольствия с начала года вырастет до 93,59%. Осенью пройдёт уточнение бюджетных расчётов и дополнительное повышение.</w:t>
      </w:r>
    </w:p>
    <w:p w14:paraId="635CF025" w14:textId="77777777" w:rsidR="00047611" w:rsidRPr="00B36EF8" w:rsidRDefault="00047611" w:rsidP="00047611">
      <w:r w:rsidRPr="00B36EF8">
        <w:t>Сумма пенсии военнослужащих в России формируется, исходя из оклада по воинской должности и званию. Помимо этих показателей учитывается ежемесячная надбавка за выслугу лет. Для итоговых расчётов не принимают повышающие коэффициенты за службу в отдалённых, высокогорных местностях и другие особые условия. Считается, что такой порядок обеспечивает прозрачность вычислений и чёткую логику формирования выплат.</w:t>
      </w:r>
    </w:p>
    <w:p w14:paraId="7F759CD8" w14:textId="642170B9" w:rsidR="00047611" w:rsidRPr="00B36EF8" w:rsidRDefault="00047611" w:rsidP="00047611">
      <w:r w:rsidRPr="00B36EF8">
        <w:t xml:space="preserve">Ранее сообщалось о предложении полной отмены пенсионных выплат в России. Как писало издание </w:t>
      </w:r>
      <w:r w:rsidR="005737AD">
        <w:t>«</w:t>
      </w:r>
      <w:r w:rsidRPr="00B36EF8">
        <w:t>РЕГИОН ОНЛАЙН</w:t>
      </w:r>
      <w:r w:rsidR="005737AD">
        <w:t>»</w:t>
      </w:r>
      <w:r w:rsidRPr="00B36EF8">
        <w:t xml:space="preserve">, с таким заявлением выступал ведущий телеканала </w:t>
      </w:r>
      <w:r w:rsidR="005737AD">
        <w:t>«</w:t>
      </w:r>
      <w:r w:rsidRPr="00B36EF8">
        <w:t>Соловьёв Live</w:t>
      </w:r>
      <w:r w:rsidR="005737AD">
        <w:t>»</w:t>
      </w:r>
      <w:r w:rsidRPr="00B36EF8">
        <w:t xml:space="preserve"> Сергей Мардан. Он в достаточно резкой форме выразил мнение, что это действенный способ для решения демографических проблем.</w:t>
      </w:r>
    </w:p>
    <w:p w14:paraId="043017FE" w14:textId="7C801E12" w:rsidR="00047611" w:rsidRPr="00B36EF8" w:rsidRDefault="00047611" w:rsidP="00047611">
      <w:hyperlink r:id="rId26" w:history="1">
        <w:r w:rsidRPr="00B36EF8">
          <w:rPr>
            <w:rStyle w:val="a3"/>
          </w:rPr>
          <w:t>https://regionvoice.ru/dolgozhdannaya-pribavka-v-2026-godu-voenny/</w:t>
        </w:r>
      </w:hyperlink>
      <w:r w:rsidRPr="00B36EF8">
        <w:t xml:space="preserve"> </w:t>
      </w:r>
    </w:p>
    <w:p w14:paraId="61D6F8CD" w14:textId="77777777" w:rsidR="003947B8" w:rsidRPr="00B36EF8" w:rsidRDefault="003947B8" w:rsidP="003947B8">
      <w:pPr>
        <w:pStyle w:val="2"/>
      </w:pPr>
      <w:bookmarkStart w:id="90" w:name="ф7"/>
      <w:bookmarkStart w:id="91" w:name="_Toc216245355"/>
      <w:bookmarkEnd w:id="90"/>
      <w:r w:rsidRPr="00B36EF8">
        <w:t>Газета.ру, 09.12.2025, В России предложили снизить пенсионный возраст матерям</w:t>
      </w:r>
      <w:bookmarkEnd w:id="91"/>
    </w:p>
    <w:p w14:paraId="0F13C01E" w14:textId="176F230F" w:rsidR="003947B8" w:rsidRPr="00B36EF8" w:rsidRDefault="003947B8" w:rsidP="001A52C4">
      <w:pPr>
        <w:pStyle w:val="3"/>
      </w:pPr>
      <w:bookmarkStart w:id="92" w:name="_Toc216245356"/>
      <w:r w:rsidRPr="00B36EF8">
        <w:t xml:space="preserve">В России необходимо снизить пенсионный возраст матерям — женщины должны выходить на пенсию в 55 лет, и мамы детей дошкольного и младшего школьного возраста в первую очередь. Такое мнение в беседе с </w:t>
      </w:r>
      <w:r w:rsidR="005737AD">
        <w:t>«</w:t>
      </w:r>
      <w:r w:rsidRPr="00B36EF8">
        <w:t>Газетой.Ru</w:t>
      </w:r>
      <w:r w:rsidR="005737AD">
        <w:t>»</w:t>
      </w:r>
      <w:r w:rsidRPr="00B36EF8">
        <w:t xml:space="preserve"> высказал экономист, эксперт Торгово-промышленной палаты РФ, глава Союза пенсионеров Московской области Анатолий Никитин.</w:t>
      </w:r>
      <w:bookmarkEnd w:id="92"/>
    </w:p>
    <w:p w14:paraId="03BE0B1B" w14:textId="77777777" w:rsidR="003947B8" w:rsidRPr="00B36EF8" w:rsidRDefault="003947B8" w:rsidP="003947B8">
      <w:r w:rsidRPr="00B36EF8">
        <w:t>По его словам, в адрес Госдумы поступают обращения от граждан, которые просят снизить пенсионный возраст для женщин, имеющих детей дошкольного и (или) младшего школьного возраста.</w:t>
      </w:r>
    </w:p>
    <w:p w14:paraId="2CBCB3DF" w14:textId="391F29B3" w:rsidR="003947B8" w:rsidRPr="00B36EF8" w:rsidRDefault="005737AD" w:rsidP="003947B8">
      <w:r>
        <w:t>«</w:t>
      </w:r>
      <w:r w:rsidR="003947B8" w:rsidRPr="00B36EF8">
        <w:t xml:space="preserve">Дети — наше настоящее и будущее. Семья была и остается одной из основных традиционных ценностей россиян. Все больше женщин рожают детей и после 40 лет. </w:t>
      </w:r>
    </w:p>
    <w:p w14:paraId="5E4D3A2B" w14:textId="77777777" w:rsidR="003947B8" w:rsidRPr="00B36EF8" w:rsidRDefault="003947B8" w:rsidP="003947B8">
      <w:r w:rsidRPr="00B36EF8">
        <w:t>Считаю предложение снизить пенсионный возраст для матерей детей дошкольного и (или) младшего школьного возраста актуальным и целесообразным.</w:t>
      </w:r>
    </w:p>
    <w:p w14:paraId="53BD5A63" w14:textId="4CC20FFE" w:rsidR="003947B8" w:rsidRPr="00B36EF8" w:rsidRDefault="003947B8" w:rsidP="003947B8">
      <w:r w:rsidRPr="00B36EF8">
        <w:t>Убежден, что необходимо вернуть прежний пенсионный возраст — 55 лет для женщин и 60 для мужчин. И мамы малышей должны быть одними из первых, кого коснутся данные изменения</w:t>
      </w:r>
      <w:r w:rsidR="005737AD">
        <w:t>»</w:t>
      </w:r>
      <w:r w:rsidRPr="00B36EF8">
        <w:t>, — отметил Никитин.</w:t>
      </w:r>
    </w:p>
    <w:p w14:paraId="22416ED8" w14:textId="77777777" w:rsidR="003947B8" w:rsidRPr="00B36EF8" w:rsidRDefault="003947B8" w:rsidP="003947B8">
      <w:r w:rsidRPr="00B36EF8">
        <w:t>По его словам, поддержка государства позволит женщинам больше времени проводить с детьми, тщательнее следить за своим здоровьем и здоровьем ребенка.</w:t>
      </w:r>
    </w:p>
    <w:p w14:paraId="43461701" w14:textId="77777777" w:rsidR="003947B8" w:rsidRPr="00B36EF8" w:rsidRDefault="003947B8" w:rsidP="003947B8">
      <w:r w:rsidRPr="00B36EF8">
        <w:lastRenderedPageBreak/>
        <w:t>В 2025 году никто из россиян по возрасту не выходит на страховую пенсию по старости. В 2026 году на пенсию выйдут женщины 59 лет и мужчины 64 лет, с 2028 года — 60 лет и 65 лет соответственно.</w:t>
      </w:r>
    </w:p>
    <w:p w14:paraId="72ED6697" w14:textId="77777777" w:rsidR="003947B8" w:rsidRPr="00B36EF8" w:rsidRDefault="003947B8" w:rsidP="003947B8">
      <w:r w:rsidRPr="00B36EF8">
        <w:t>Ранее сообщалось, что с 1 января 2026 года вырастут как пенсии, так и другие соцвыплаты.</w:t>
      </w:r>
    </w:p>
    <w:p w14:paraId="2CAC81DD" w14:textId="053EA400" w:rsidR="003947B8" w:rsidRDefault="003947B8" w:rsidP="003947B8">
      <w:hyperlink r:id="rId27" w:history="1">
        <w:r w:rsidRPr="00B36EF8">
          <w:rPr>
            <w:rStyle w:val="a3"/>
          </w:rPr>
          <w:t>https://www.gazeta.ru/business/news/2025/12/09/27358675.shtml</w:t>
        </w:r>
      </w:hyperlink>
      <w:r w:rsidRPr="00B36EF8">
        <w:t xml:space="preserve"> </w:t>
      </w:r>
    </w:p>
    <w:p w14:paraId="29156612" w14:textId="7A4A3529" w:rsidR="004B1520" w:rsidRDefault="004B1520" w:rsidP="004B1520">
      <w:pPr>
        <w:pStyle w:val="2"/>
      </w:pPr>
      <w:bookmarkStart w:id="93" w:name="_Toc216245357"/>
      <w:r>
        <w:t>СенатИнформ, 09.12.2025</w:t>
      </w:r>
      <w:r w:rsidRPr="00811858">
        <w:t xml:space="preserve">, </w:t>
      </w:r>
      <w:r>
        <w:t>Минтруда: более 500 тыс. Самозанятых платят в РФ добровольные пенсионные взносы</w:t>
      </w:r>
      <w:bookmarkEnd w:id="93"/>
    </w:p>
    <w:p w14:paraId="34F98FD0" w14:textId="77777777" w:rsidR="004B1520" w:rsidRDefault="004B1520" w:rsidP="004B1520">
      <w:pPr>
        <w:pStyle w:val="3"/>
      </w:pPr>
      <w:bookmarkStart w:id="94" w:name="_Toc216245358"/>
      <w:r>
        <w:t>Комитет СФ по бюджету и финансовым рынкам на заседании 9 декабря поддержал два законопроекта о проведении с января 2026 года по 31 декабря 2028 года эксперимента по добровольному вступлению самозанятых граждан в систему обязательного социального страхования на случай временной нетрудоспособности, в том числе в связи с рождением ребёнка.</w:t>
      </w:r>
      <w:bookmarkEnd w:id="94"/>
    </w:p>
    <w:p w14:paraId="650EFF25" w14:textId="77777777" w:rsidR="004B1520" w:rsidRDefault="004B1520" w:rsidP="004B1520">
      <w:r>
        <w:t>Как уточнил в ходе заседания статс-секретарь-заместитель министра труда и социальной защиты РФ Андрей Пудов, самозанятый сможет выбрать размер страховой суммы на полный календарный месяц - 35 тыс. или 50 тыс. рублей, а ежемесячный взнос составит 1344 или 1920 рублей соответственно. Через полгода ежемесячной уплаты страховых взносов человек получит право на оплачиваемый больничный.</w:t>
      </w:r>
    </w:p>
    <w:p w14:paraId="0B5F0D74" w14:textId="77777777" w:rsidR="004B1520" w:rsidRDefault="004B1520" w:rsidP="004B1520">
      <w:r>
        <w:t>У застрахованных самозанятых будет формироваться страховой стаж, который будет рассчитываться при расчёте пособия по временной нетрудоспособности Андрей Пудов, статс-секретарь-замминистра труда и социальной защиты РФ</w:t>
      </w:r>
    </w:p>
    <w:p w14:paraId="5893DAE7" w14:textId="77777777" w:rsidR="004B1520" w:rsidRDefault="004B1520" w:rsidP="004B1520">
      <w:r>
        <w:t>По его словам, ведомство вместе с профессиональными сообществами проводило опросы прежде, чем разработать поправки, и более 50% тех, кто платит налог на профессиональный доход, их поддержали.</w:t>
      </w:r>
    </w:p>
    <w:p w14:paraId="3B41BFDD" w14:textId="77777777" w:rsidR="004B1520" w:rsidRDefault="004B1520" w:rsidP="004B1520">
      <w:r>
        <w:t>Глава Комитета СФ по бюджеты и финрынкам Анатолий Артамонов напомнил в ходе заедания, что этот вопрос поднимала глава верхней палаты Валентина Матвиенко на одном из недавних пленарных заседаний. «Как вы думаете, эти поправки как-то подстегнут предстателей бизнеса обелять свои доходы?» - спросил сенатор у Пудова.</w:t>
      </w:r>
    </w:p>
    <w:p w14:paraId="646A42FF" w14:textId="77777777" w:rsidR="004B1520" w:rsidRDefault="004B1520" w:rsidP="004B1520">
      <w:r>
        <w:t>Тот ответил утвердительно, сообщив, что уже более 500 тыс. самозанятых вошли в систему добровольного пенсионного страхования, и теперь их нужно вовлечь в систему соцстраха.</w:t>
      </w:r>
    </w:p>
    <w:p w14:paraId="5B9915F0" w14:textId="77777777" w:rsidR="004B1520" w:rsidRDefault="004B1520" w:rsidP="004B1520">
      <w:r>
        <w:t>Ранее о том, что необходимо уйти от практики, когда организации переводят работников в категорию самозанятых, чтобы уйти от уплаты налогов, заявила Председатель СФ Валентина Матвиенко.</w:t>
      </w:r>
    </w:p>
    <w:p w14:paraId="1AEB8835" w14:textId="77777777" w:rsidR="004B1520" w:rsidRDefault="004B1520" w:rsidP="004B1520">
      <w:r>
        <w:t>Глава Минэкономразвития РФ Максим Решетников заверял, что никаких изменений непосредственно в режиме работы самозанятых до 2028 года не планируется, и это принципиальная позиция правительства.</w:t>
      </w:r>
    </w:p>
    <w:p w14:paraId="58D521EF" w14:textId="77777777" w:rsidR="004B1520" w:rsidRDefault="004B1520" w:rsidP="004B1520">
      <w:r>
        <w:t>Ксения Ерофеева</w:t>
      </w:r>
    </w:p>
    <w:p w14:paraId="0998EDCA" w14:textId="63971519" w:rsidR="004B1520" w:rsidRPr="00B36EF8" w:rsidRDefault="004B1520" w:rsidP="004B1520">
      <w:hyperlink r:id="rId28" w:history="1">
        <w:r w:rsidRPr="00AF29CF">
          <w:rPr>
            <w:rStyle w:val="a3"/>
          </w:rPr>
          <w:t>https://senatinform.ru/news/mintruda_bolee_500_tys_samozanyatykh_platyat_v_rf_dobrovolnye_pensionnye_vznosy_/</w:t>
        </w:r>
      </w:hyperlink>
      <w:r>
        <w:t xml:space="preserve"> </w:t>
      </w:r>
    </w:p>
    <w:p w14:paraId="2A82DF74" w14:textId="77777777" w:rsidR="00766F75" w:rsidRPr="00B36EF8" w:rsidRDefault="00766F75" w:rsidP="00766F75">
      <w:pPr>
        <w:pStyle w:val="2"/>
      </w:pPr>
      <w:bookmarkStart w:id="95" w:name="_Toc216245359"/>
      <w:r w:rsidRPr="00B36EF8">
        <w:lastRenderedPageBreak/>
        <w:t>Конкурент, 09.12.2025, В 2026 году будет двойная индексация пенсий – кто в списках</w:t>
      </w:r>
      <w:bookmarkEnd w:id="95"/>
    </w:p>
    <w:p w14:paraId="5270B390" w14:textId="6D021B7D" w:rsidR="00766F75" w:rsidRPr="00B36EF8" w:rsidRDefault="00766F75" w:rsidP="001A52C4">
      <w:pPr>
        <w:pStyle w:val="3"/>
      </w:pPr>
      <w:bookmarkStart w:id="96" w:name="_Toc216245360"/>
      <w:r w:rsidRPr="00B36EF8">
        <w:t>Зимой и осенью следующего года будут повышены некоторые пенсии россиян. Об этом заявил депутат Государственной думы Алексей Говырин. Депутат уточнил, что двойная индексация в следующем году предусмотрена не для всех пенсионеров, а лишь для одной категории пожилых граждан.</w:t>
      </w:r>
      <w:bookmarkEnd w:id="96"/>
    </w:p>
    <w:p w14:paraId="48A571DB" w14:textId="77777777" w:rsidR="00766F75" w:rsidRPr="00B36EF8" w:rsidRDefault="00766F75" w:rsidP="00766F75">
      <w:r w:rsidRPr="00B36EF8">
        <w:t>Речь идет о тех россиянах, кто получает военные пенсии. Именно их повысят сначала 1 января, а затем и 1 октября 2026 г.</w:t>
      </w:r>
    </w:p>
    <w:p w14:paraId="0E0DB089" w14:textId="77777777" w:rsidR="00766F75" w:rsidRPr="00B36EF8" w:rsidRDefault="00766F75" w:rsidP="00766F75">
      <w:r w:rsidRPr="00B36EF8">
        <w:t>Парламентарий отметил, что в начале года денежное довольствие, от размера которого зависит и военная пенсия, вырастет до 93,59 процента. Осенью же будет проведено повышение в рамках уточнения бюджета.</w:t>
      </w:r>
    </w:p>
    <w:p w14:paraId="414C4D24" w14:textId="5E7D1A0A" w:rsidR="00E92F98" w:rsidRPr="00B36EF8" w:rsidRDefault="00766F75" w:rsidP="00766F75">
      <w:hyperlink r:id="rId29" w:history="1">
        <w:r w:rsidRPr="00B36EF8">
          <w:rPr>
            <w:rStyle w:val="a3"/>
          </w:rPr>
          <w:t>https://konkurent.ru/article/82915</w:t>
        </w:r>
      </w:hyperlink>
    </w:p>
    <w:p w14:paraId="5F1B6E95" w14:textId="77777777" w:rsidR="00F73C96" w:rsidRPr="00B36EF8" w:rsidRDefault="00F73C96" w:rsidP="00F73C96">
      <w:pPr>
        <w:pStyle w:val="2"/>
      </w:pPr>
      <w:bookmarkStart w:id="97" w:name="_Toc216245361"/>
      <w:r w:rsidRPr="00B36EF8">
        <w:t>Конкурент, 09.12.2025, Россиян обнадежили: вы имеете право выйти на пенсию и в 45/50 лет</w:t>
      </w:r>
      <w:bookmarkEnd w:id="97"/>
    </w:p>
    <w:p w14:paraId="3A6E4383" w14:textId="610FD862" w:rsidR="00F73C96" w:rsidRPr="00B36EF8" w:rsidRDefault="00F73C96" w:rsidP="001A52C4">
      <w:pPr>
        <w:pStyle w:val="3"/>
      </w:pPr>
      <w:bookmarkStart w:id="98" w:name="_Toc216245362"/>
      <w:r w:rsidRPr="00B36EF8">
        <w:t>Часть граждан России на законных основаниях могут прекратить трудовую деятельность и уйти на заслуженных отдых с ежемесячными выплатами досрочно. Об этом напомнил доцент Финансового университета при правительстве России Игорь Балынин.</w:t>
      </w:r>
      <w:bookmarkEnd w:id="98"/>
    </w:p>
    <w:p w14:paraId="3320DC52" w14:textId="77777777" w:rsidR="00F73C96" w:rsidRPr="00B36EF8" w:rsidRDefault="00F73C96" w:rsidP="00F73C96">
      <w:r w:rsidRPr="00B36EF8">
        <w:t>Эксперт рассказал, что сегодня законодательство дает такую возможность тем гражданам, у кого имеется соответствующий стаж. Кроме того, право на досрочную пенсию дает и трудовая деятельность в тяжелых и вредных условиях. Также такой возможностью могут воспользоваться и жители Крайнего Севера. Для тех, кто живет в регионах с такими сложными условиями, срок выхода на пенсию составляет 50 лет для мужчин и 45 лет для женщин.</w:t>
      </w:r>
    </w:p>
    <w:p w14:paraId="0EB10691" w14:textId="77777777" w:rsidR="00F73C96" w:rsidRPr="00B36EF8" w:rsidRDefault="00F73C96" w:rsidP="00F73C96">
      <w:r w:rsidRPr="00B36EF8">
        <w:t>Правда, кроме достижения определенного возраста жителям районов Крайнего Севера и приравненных к ним территорий необходимо иметь и определенный стаж. Сегодня он оставляет 25 и 20 лет для охотников-промысловиков, оленеводов и рыбаков.</w:t>
      </w:r>
    </w:p>
    <w:p w14:paraId="385594CF" w14:textId="77777777" w:rsidR="00F73C96" w:rsidRPr="00B36EF8" w:rsidRDefault="00F73C96" w:rsidP="00F73C96">
      <w:r w:rsidRPr="00B36EF8">
        <w:t>Для тех, кто трудится в тяжелых условиях, срок выхода на пенсию зависит от места работы. Например, для тех, кто трудился на подземных работах, в горячих цехах или на производстве с вредными для жизни условиями, будет достаточно стажа в 10 лет и 7,5 года для мужчин и женщин соответственно. При этом страховой стаж должен быть больше – не менее 20 и 15 лет, пояснил эксперт.</w:t>
      </w:r>
    </w:p>
    <w:p w14:paraId="6A0910B6" w14:textId="6C66FD3E" w:rsidR="00766F75" w:rsidRPr="00B36EF8" w:rsidRDefault="00F73C96" w:rsidP="00F73C96">
      <w:hyperlink r:id="rId30" w:history="1">
        <w:r w:rsidRPr="00B36EF8">
          <w:rPr>
            <w:rStyle w:val="a3"/>
          </w:rPr>
          <w:t>https://konkurent.ru/article/82906</w:t>
        </w:r>
      </w:hyperlink>
    </w:p>
    <w:p w14:paraId="5B2F674E" w14:textId="7041AF07" w:rsidR="00412C37" w:rsidRPr="00B36EF8" w:rsidRDefault="002F3B75" w:rsidP="00412C37">
      <w:pPr>
        <w:pStyle w:val="2"/>
      </w:pPr>
      <w:bookmarkStart w:id="99" w:name="_Toc216245363"/>
      <w:r w:rsidRPr="00B36EF8">
        <w:lastRenderedPageBreak/>
        <w:t>PRIMPRESS</w:t>
      </w:r>
      <w:r w:rsidR="00412C37" w:rsidRPr="00B36EF8">
        <w:t>, 09.12.2025, Новая льгота для пенсионеров: оформите ее, если от 60 лет и старше</w:t>
      </w:r>
      <w:bookmarkEnd w:id="99"/>
    </w:p>
    <w:p w14:paraId="449B086E" w14:textId="77777777" w:rsidR="00412C37" w:rsidRPr="00B36EF8" w:rsidRDefault="00412C37" w:rsidP="001A52C4">
      <w:pPr>
        <w:pStyle w:val="3"/>
      </w:pPr>
      <w:bookmarkStart w:id="100" w:name="_Toc216245364"/>
      <w:r w:rsidRPr="00B36EF8">
        <w:t>Российским пенсионерам с 2026 года откроется новая возможность экономии при путешествиях — автоматическая скидка на билеты на дальние поезда. Власти и железнодорожные компании подготовили приятный бонус для граждан старше 60 лет, который поможет сделать поездки по стране более доступными, сообщает PRIMPRESS.</w:t>
      </w:r>
      <w:bookmarkEnd w:id="100"/>
    </w:p>
    <w:p w14:paraId="0A9F4FC9" w14:textId="77777777" w:rsidR="00412C37" w:rsidRPr="00B36EF8" w:rsidRDefault="00412C37" w:rsidP="00412C37">
      <w:r w:rsidRPr="00B36EF8">
        <w:t>Кто сможет воспользоваться льготой</w:t>
      </w:r>
    </w:p>
    <w:p w14:paraId="32864B7C" w14:textId="77777777" w:rsidR="00412C37" w:rsidRPr="00B36EF8" w:rsidRDefault="00412C37" w:rsidP="00412C37">
      <w:r w:rsidRPr="00B36EF8">
        <w:t xml:space="preserve">Возрастной порог </w:t>
      </w:r>
    </w:p>
    <w:p w14:paraId="1CC4941C" w14:textId="30FB44AC" w:rsidR="00412C37" w:rsidRPr="00B36EF8" w:rsidRDefault="00412C37" w:rsidP="00412C37">
      <w:r w:rsidRPr="00B36EF8">
        <w:t>Льгота будет доступна всем гражданам, достигшим 60 лет и старше. Для получения скидки достаточно подтвердить свой возраст при покупке билета, предоставив паспортные данные.</w:t>
      </w:r>
    </w:p>
    <w:p w14:paraId="0721A673" w14:textId="77777777" w:rsidR="00412C37" w:rsidRPr="00B36EF8" w:rsidRDefault="00412C37" w:rsidP="00412C37">
      <w:r w:rsidRPr="00B36EF8">
        <w:t xml:space="preserve">Как подтвердить возраст </w:t>
      </w:r>
    </w:p>
    <w:p w14:paraId="3C72B197" w14:textId="0BD86183" w:rsidR="00412C37" w:rsidRPr="00B36EF8" w:rsidRDefault="00412C37" w:rsidP="00412C37">
      <w:r w:rsidRPr="00B36EF8">
        <w:t>Для оформления льготы не потребуется никаких дополнительных документов — достаточно ввести паспортные данные при покупке билета, и скидка будет применена автоматически.</w:t>
      </w:r>
    </w:p>
    <w:p w14:paraId="1713C945" w14:textId="77777777" w:rsidR="00412C37" w:rsidRPr="00B36EF8" w:rsidRDefault="00412C37" w:rsidP="00412C37">
      <w:r w:rsidRPr="00B36EF8">
        <w:t>Какие поездки и когда действуют льготные условия</w:t>
      </w:r>
    </w:p>
    <w:p w14:paraId="6D1D269E" w14:textId="77777777" w:rsidR="00412C37" w:rsidRPr="00B36EF8" w:rsidRDefault="00412C37" w:rsidP="00412C37">
      <w:r w:rsidRPr="00B36EF8">
        <w:t>Ограничения по маршрутам Льгота распространяется только на билеты на поезда дальнего следования, перевозящие пассажиров между различными населенными пунктами.</w:t>
      </w:r>
    </w:p>
    <w:p w14:paraId="125F7157" w14:textId="77777777" w:rsidR="00412C37" w:rsidRPr="00B36EF8" w:rsidRDefault="00412C37" w:rsidP="00412C37">
      <w:r w:rsidRPr="00B36EF8">
        <w:t>Временные рамки В 2026 году скидки будут доступны в определенные периоды:</w:t>
      </w:r>
    </w:p>
    <w:p w14:paraId="728BC67B" w14:textId="77777777" w:rsidR="00412C37" w:rsidRPr="00B36EF8" w:rsidRDefault="00412C37" w:rsidP="00412C37">
      <w:r w:rsidRPr="00B36EF8">
        <w:t>с 10 января по 21 февраля</w:t>
      </w:r>
    </w:p>
    <w:p w14:paraId="774A5F81" w14:textId="77777777" w:rsidR="00412C37" w:rsidRPr="00B36EF8" w:rsidRDefault="00412C37" w:rsidP="00412C37">
      <w:r w:rsidRPr="00B36EF8">
        <w:t>с 28 февраля по 24 апреля</w:t>
      </w:r>
    </w:p>
    <w:p w14:paraId="7B3EDDC2" w14:textId="77777777" w:rsidR="00412C37" w:rsidRPr="00B36EF8" w:rsidRDefault="00412C37" w:rsidP="00412C37">
      <w:r w:rsidRPr="00B36EF8">
        <w:t>с 16 мая по 31 мая</w:t>
      </w:r>
    </w:p>
    <w:p w14:paraId="35CE4C18" w14:textId="77777777" w:rsidR="00412C37" w:rsidRPr="00B36EF8" w:rsidRDefault="00412C37" w:rsidP="00412C37">
      <w:r w:rsidRPr="00B36EF8">
        <w:t>с 16 сентября по 30 октября</w:t>
      </w:r>
    </w:p>
    <w:p w14:paraId="464A0EDC" w14:textId="77777777" w:rsidR="00412C37" w:rsidRPr="00B36EF8" w:rsidRDefault="00412C37" w:rsidP="00412C37">
      <w:r w:rsidRPr="00B36EF8">
        <w:t>с 7 ноября по 21 декабря</w:t>
      </w:r>
    </w:p>
    <w:p w14:paraId="2228D51B" w14:textId="77777777" w:rsidR="00412C37" w:rsidRPr="00B36EF8" w:rsidRDefault="00412C37" w:rsidP="00412C37">
      <w:r w:rsidRPr="00B36EF8">
        <w:t>Летний период исключен из льготных дат, что связано с повышенной нагрузкой на поезда в летние месяцы.</w:t>
      </w:r>
    </w:p>
    <w:p w14:paraId="138435B8" w14:textId="77777777" w:rsidR="00412C37" w:rsidRPr="00B36EF8" w:rsidRDefault="00412C37" w:rsidP="00412C37">
      <w:r w:rsidRPr="00B36EF8">
        <w:t>Размер и условия предоставления скидки</w:t>
      </w:r>
    </w:p>
    <w:p w14:paraId="2A9E0952" w14:textId="77777777" w:rsidR="00412C37" w:rsidRPr="00B36EF8" w:rsidRDefault="00412C37" w:rsidP="00412C37">
      <w:r w:rsidRPr="00B36EF8">
        <w:t xml:space="preserve">Размер скидки </w:t>
      </w:r>
    </w:p>
    <w:p w14:paraId="520D7D34" w14:textId="4455CCC9" w:rsidR="00412C37" w:rsidRPr="00B36EF8" w:rsidRDefault="00412C37" w:rsidP="00412C37">
      <w:r w:rsidRPr="00B36EF8">
        <w:t>Пенсионеры смогут сэкономить 15% от стоимости билета. Это значительно снизит расходы на путешествия по России.</w:t>
      </w:r>
    </w:p>
    <w:p w14:paraId="4ADE1198" w14:textId="77777777" w:rsidR="00412C37" w:rsidRPr="00B36EF8" w:rsidRDefault="00412C37" w:rsidP="00412C37">
      <w:r w:rsidRPr="00B36EF8">
        <w:t xml:space="preserve">Как получить скидку </w:t>
      </w:r>
    </w:p>
    <w:p w14:paraId="6A8917EB" w14:textId="170F8E98" w:rsidR="00412C37" w:rsidRPr="00B36EF8" w:rsidRDefault="00412C37" w:rsidP="00412C37">
      <w:r w:rsidRPr="00B36EF8">
        <w:t>При покупке билета достаточно ввести паспортные данные, подтверждающие возраст. Система автоматически применит скидку, и она будет действовать только в указанные периоды.</w:t>
      </w:r>
    </w:p>
    <w:p w14:paraId="28677F05" w14:textId="77777777" w:rsidR="00412C37" w:rsidRPr="00B36EF8" w:rsidRDefault="00412C37" w:rsidP="00412C37">
      <w:r w:rsidRPr="00B36EF8">
        <w:t xml:space="preserve">Таким образом, новая льготная программа от РЖД — отличная возможность для пенсионеров путешествовать по стране с выгодой. Автоматическая система и четко </w:t>
      </w:r>
      <w:r w:rsidRPr="00B36EF8">
        <w:lastRenderedPageBreak/>
        <w:t>обозначенные даты позволяют легко и удобно воспользоваться скидкой, делая поездки более доступными и приятными.</w:t>
      </w:r>
    </w:p>
    <w:p w14:paraId="4C6B7534" w14:textId="3B1688C7" w:rsidR="00F73C96" w:rsidRPr="00B36EF8" w:rsidRDefault="00412C37" w:rsidP="00412C37">
      <w:hyperlink r:id="rId31" w:history="1">
        <w:r w:rsidRPr="00B36EF8">
          <w:rPr>
            <w:rStyle w:val="a3"/>
          </w:rPr>
          <w:t>https://primpress.ru/article/129151</w:t>
        </w:r>
      </w:hyperlink>
    </w:p>
    <w:p w14:paraId="2E09172A" w14:textId="5BA1A686" w:rsidR="00EA050F" w:rsidRPr="00EA050F" w:rsidRDefault="00EA050F" w:rsidP="00EA050F">
      <w:pPr>
        <w:pStyle w:val="2"/>
      </w:pPr>
      <w:bookmarkStart w:id="101" w:name="_Toc216245365"/>
      <w:r>
        <w:t>ФедералПресс, 09.12.2025</w:t>
      </w:r>
      <w:r w:rsidRPr="00EA050F">
        <w:t xml:space="preserve">, </w:t>
      </w:r>
      <w:r>
        <w:t>Россиянам рассказали о повышении пенсий в 2026 году: цифры и даты</w:t>
      </w:r>
      <w:bookmarkEnd w:id="101"/>
    </w:p>
    <w:p w14:paraId="4B5F1F3D" w14:textId="4EFF7CCF" w:rsidR="00EA050F" w:rsidRDefault="00EA050F" w:rsidP="00EA050F">
      <w:pPr>
        <w:pStyle w:val="3"/>
      </w:pPr>
      <w:bookmarkStart w:id="102" w:name="_Toc216245366"/>
      <w:r>
        <w:t>Размер индексации страховых пенсий россиян в 2026 году составит 7,6 %. Добавки к другим видам пенсионных выплат пока остаются в стадии прогнозов. Депутаты и чиновники обещают, что в будущем будут следить за динамикой инфляции, чтобы скорректировать эти прогнозы.</w:t>
      </w:r>
      <w:bookmarkEnd w:id="102"/>
    </w:p>
    <w:p w14:paraId="1B3E41C0" w14:textId="77777777" w:rsidR="00EA050F" w:rsidRDefault="00EA050F" w:rsidP="00EA050F">
      <w:r>
        <w:t xml:space="preserve">В 2026 году пенсии будут увеличены следующим образом: </w:t>
      </w:r>
    </w:p>
    <w:p w14:paraId="3E6D2D61" w14:textId="77777777" w:rsidR="00EA050F" w:rsidRDefault="00EA050F" w:rsidP="00EA050F">
      <w:r>
        <w:t>•</w:t>
      </w:r>
      <w:r>
        <w:tab/>
        <w:t xml:space="preserve">С 1 января страховые пенсии вырастут на 7,6 %. Это касается пенсий по старости, инвалидности и потере кормильца. </w:t>
      </w:r>
    </w:p>
    <w:p w14:paraId="7D72B8C7" w14:textId="77777777" w:rsidR="00EA050F" w:rsidRDefault="00EA050F" w:rsidP="00EA050F">
      <w:r>
        <w:t>•</w:t>
      </w:r>
      <w:r>
        <w:tab/>
        <w:t xml:space="preserve">С 1 февраля социальные выплаты, включая ежемесячные денежные пособия (ЕДВ) для инвалидов и ветеранов боевых действий, увеличатся на 6,8 %. </w:t>
      </w:r>
    </w:p>
    <w:p w14:paraId="3527A2A1" w14:textId="77777777" w:rsidR="00EA050F" w:rsidRDefault="00EA050F" w:rsidP="00EA050F">
      <w:r>
        <w:t>•</w:t>
      </w:r>
      <w:r>
        <w:tab/>
        <w:t xml:space="preserve">С 1 апреля социальные пенсии также будут проиндексированы на 6,8 %. </w:t>
      </w:r>
    </w:p>
    <w:p w14:paraId="4C96C963" w14:textId="77777777" w:rsidR="00EA050F" w:rsidRDefault="00EA050F" w:rsidP="00EA050F">
      <w:r>
        <w:t>•</w:t>
      </w:r>
      <w:r>
        <w:tab/>
        <w:t xml:space="preserve">С 1 августа пенсии работающим пенсионерам будут повышены (максимальная прибавка в 2026-м составит 470,28 рублей). </w:t>
      </w:r>
    </w:p>
    <w:p w14:paraId="4FB8BF12" w14:textId="77777777" w:rsidR="00EA050F" w:rsidRDefault="00EA050F" w:rsidP="00EA050F">
      <w:r>
        <w:t>•</w:t>
      </w:r>
      <w:r>
        <w:tab/>
        <w:t xml:space="preserve">С 1 октября военные пенсии увеличатся на 4 % в результате индексации денежного довольствия. </w:t>
      </w:r>
    </w:p>
    <w:p w14:paraId="7D86E2C9" w14:textId="77777777" w:rsidR="00EA050F" w:rsidRDefault="00EA050F" w:rsidP="00EA050F">
      <w:r>
        <w:t>Как напоминают финансовые эксперты, страховые пенсии состоят из базовой фиксированной выплаты и страховой части. С 1 января 2026 года фиксированная выплата вырастет до 9 584,69 руб., а стоимость пенсионного балла - до 156,76 руб, сообщает РИАМО.</w:t>
      </w:r>
    </w:p>
    <w:p w14:paraId="3AB743A3" w14:textId="77777777" w:rsidR="00EA050F" w:rsidRDefault="00EA050F" w:rsidP="00EA050F">
      <w:r>
        <w:t>Ранее сообщалось, что правительство Российской Федерации поставило цель довести средний размер пенсии по старости до 27 тысяч рублей в месяц к 2026 году.</w:t>
      </w:r>
    </w:p>
    <w:p w14:paraId="4E31B685" w14:textId="1B7D8EBD" w:rsidR="00412C37" w:rsidRPr="00EA050F" w:rsidRDefault="00EA050F" w:rsidP="00EA050F">
      <w:hyperlink r:id="rId32" w:history="1">
        <w:r w:rsidRPr="00AF29CF">
          <w:rPr>
            <w:rStyle w:val="a3"/>
          </w:rPr>
          <w:t>https://fedpress.ru/news/77/society/3415804</w:t>
        </w:r>
      </w:hyperlink>
      <w:r w:rsidRPr="00EA050F">
        <w:t xml:space="preserve"> </w:t>
      </w:r>
    </w:p>
    <w:p w14:paraId="4BFC7D38" w14:textId="77777777" w:rsidR="00EA050F" w:rsidRPr="00EA050F" w:rsidRDefault="00EA050F" w:rsidP="00EA050F"/>
    <w:p w14:paraId="4A71D91B" w14:textId="77777777" w:rsidR="00111D7C" w:rsidRPr="00B36EF8" w:rsidRDefault="00111D7C" w:rsidP="00111D7C">
      <w:pPr>
        <w:pStyle w:val="10"/>
      </w:pPr>
      <w:bookmarkStart w:id="103" w:name="_Toc99318655"/>
      <w:bookmarkStart w:id="104" w:name="_Toc165991075"/>
      <w:bookmarkStart w:id="105" w:name="_Toc216245367"/>
      <w:r w:rsidRPr="00B36EF8">
        <w:lastRenderedPageBreak/>
        <w:t>Региональные СМИ</w:t>
      </w:r>
      <w:bookmarkEnd w:id="36"/>
      <w:bookmarkEnd w:id="103"/>
      <w:bookmarkEnd w:id="104"/>
      <w:bookmarkEnd w:id="105"/>
    </w:p>
    <w:p w14:paraId="1D3C4F4F" w14:textId="336B5CA8" w:rsidR="00E14D31" w:rsidRDefault="00E14D31" w:rsidP="00E14D31">
      <w:pPr>
        <w:pStyle w:val="2"/>
      </w:pPr>
      <w:bookmarkStart w:id="106" w:name="_Toc216245368"/>
      <w:r>
        <w:t>МК</w:t>
      </w:r>
      <w:r w:rsidR="00B7031F" w:rsidRPr="00E80FCE">
        <w:t xml:space="preserve"> - </w:t>
      </w:r>
      <w:r w:rsidR="00B7031F">
        <w:t>Донбасс</w:t>
      </w:r>
      <w:r>
        <w:t>, 09.12.2025</w:t>
      </w:r>
      <w:r w:rsidRPr="00811858">
        <w:t xml:space="preserve">, </w:t>
      </w:r>
      <w:r>
        <w:t>Более 6,6 тыс. Жителей ЛНР переоформили пенсию с начала 2025 года</w:t>
      </w:r>
      <w:bookmarkEnd w:id="106"/>
    </w:p>
    <w:p w14:paraId="065CD409" w14:textId="77777777" w:rsidR="00E14D31" w:rsidRDefault="00E14D31" w:rsidP="00E14D31">
      <w:pPr>
        <w:pStyle w:val="3"/>
      </w:pPr>
      <w:bookmarkStart w:id="107" w:name="_Toc216245369"/>
      <w:r>
        <w:t>С начала 2025 года свыше 6,6 тысяч жителей ЛНР стали получать пенсионные выплаты согласно российскому законодательству. В Соцфонде России по республике напомнили, что пересмотр пенсий по нормам РФ доступен гражданам, постоянно проживающим в ЛНР по состоянию на 30 сентября 2022 года, а также тем, кто жил в регионе в период с 11 мая 2014 года по 29 сентября 2022 года и впоследствии переехал в Россию.</w:t>
      </w:r>
      <w:bookmarkEnd w:id="107"/>
    </w:p>
    <w:p w14:paraId="323F1AF0" w14:textId="77777777" w:rsidR="00E14D31" w:rsidRDefault="00E14D31" w:rsidP="00E14D31">
      <w:r>
        <w:t>Важно отметить, что при подаче заявления до конца текущего года, Социальный фонд России по ЛНР произведет перерасчет пенсии с доплатой, охватывающей период до 12 месяцев, предшествующих дате обращения, но не ранее момента возникновения права на выплату.</w:t>
      </w:r>
    </w:p>
    <w:p w14:paraId="39F92F79" w14:textId="77777777" w:rsidR="00E14D31" w:rsidRDefault="00E14D31" w:rsidP="00E14D31">
      <w:r>
        <w:t>Для оформления потребуется предоставить: паспорт РФ с отметкой о регистрации, свидетельство о регистрации для детей до 14 лет (при наличии), СНИЛС и трудовую книжку (если имеется).</w:t>
      </w:r>
    </w:p>
    <w:p w14:paraId="279EF6F8" w14:textId="77777777" w:rsidR="00E14D31" w:rsidRDefault="00E14D31" w:rsidP="00E14D31">
      <w:r>
        <w:t>Подчеркивается, что размер пенсионных выплат не будет уменьшен.</w:t>
      </w:r>
    </w:p>
    <w:p w14:paraId="187562E9" w14:textId="77777777" w:rsidR="00E14D31" w:rsidRDefault="00E14D31" w:rsidP="00E14D31">
      <w:r>
        <w:t>В фонде также напомнили, что в следующем году право на пересмотр пенсии по старости на общих основаниях получат женщины 1967 года рождения, достигшие возраста 59 лет, и мужчины 1962 года рождения по достижении 64 лет, при условии наличия не менее 15 лет страхового стажа и 30 пенсионных коэффициентов.</w:t>
      </w:r>
    </w:p>
    <w:p w14:paraId="0CA2BE19" w14:textId="3F841415" w:rsidR="00111D7C" w:rsidRDefault="00E14D31" w:rsidP="00E14D31">
      <w:hyperlink r:id="rId33" w:history="1">
        <w:r w:rsidRPr="00AF29CF">
          <w:rPr>
            <w:rStyle w:val="a3"/>
          </w:rPr>
          <w:t>https://www.mk-donbass.ru/social/2025/12/09/bolee-66-tys-zhiteley-lnr-pereoformili-pensiyu-s-nachala-2025-goda.html</w:t>
        </w:r>
      </w:hyperlink>
      <w:r>
        <w:t xml:space="preserve"> </w:t>
      </w:r>
    </w:p>
    <w:p w14:paraId="240C9F9C" w14:textId="77777777" w:rsidR="00E14D31" w:rsidRPr="00B36EF8" w:rsidRDefault="00E14D31" w:rsidP="00E14D31"/>
    <w:p w14:paraId="5A637E07" w14:textId="77777777" w:rsidR="00111D7C" w:rsidRPr="00B7031F" w:rsidRDefault="00111D7C" w:rsidP="00111D7C">
      <w:pPr>
        <w:pStyle w:val="251"/>
      </w:pPr>
      <w:bookmarkStart w:id="108" w:name="_Toc99271704"/>
      <w:bookmarkStart w:id="109" w:name="_Toc99318656"/>
      <w:bookmarkStart w:id="110" w:name="_Toc165991076"/>
      <w:bookmarkStart w:id="111" w:name="_Toc62681899"/>
      <w:bookmarkStart w:id="112" w:name="_Toc216245370"/>
      <w:bookmarkEnd w:id="24"/>
      <w:bookmarkEnd w:id="25"/>
      <w:bookmarkEnd w:id="26"/>
      <w:r w:rsidRPr="00B36EF8">
        <w:lastRenderedPageBreak/>
        <w:t>НОВОСТИ МАКРОЭКОНОМИКИ</w:t>
      </w:r>
      <w:bookmarkEnd w:id="108"/>
      <w:bookmarkEnd w:id="109"/>
      <w:bookmarkEnd w:id="110"/>
      <w:bookmarkEnd w:id="112"/>
    </w:p>
    <w:p w14:paraId="4466B7EC" w14:textId="5B709E72" w:rsidR="007A3D04" w:rsidRPr="007A3D04" w:rsidRDefault="007A3D04" w:rsidP="007A3D04">
      <w:pPr>
        <w:pStyle w:val="2"/>
      </w:pPr>
      <w:bookmarkStart w:id="113" w:name="_Toc216245371"/>
      <w:r w:rsidRPr="007A3D04">
        <w:t>РБК, 10.12.2025, Три сценария для экономики России в 2026 году</w:t>
      </w:r>
      <w:bookmarkEnd w:id="113"/>
    </w:p>
    <w:p w14:paraId="33AABB0B" w14:textId="77777777" w:rsidR="007A3D04" w:rsidRPr="007A3D04" w:rsidRDefault="007A3D04" w:rsidP="007A3D04">
      <w:pPr>
        <w:pStyle w:val="3"/>
      </w:pPr>
      <w:bookmarkStart w:id="114" w:name="_Toc216245372"/>
      <w:r w:rsidRPr="007A3D04">
        <w:t>2025-й запомнится как год начатых, но неоконченных переговоров об урегулировании конфликта на Украине. Последний раунд дискуссии с мирным планом президента США Дональда Трампа из 28 пунктов, видимо, завершится не в этом, а в следующем году. А значит, для российской экономики и бюджета на 2026-й сохраняется развилка - будут достигнуты мирные договоренности или нет.</w:t>
      </w:r>
      <w:bookmarkEnd w:id="114"/>
    </w:p>
    <w:p w14:paraId="37D65476" w14:textId="77777777" w:rsidR="007A3D04" w:rsidRPr="007A3D04" w:rsidRDefault="007A3D04" w:rsidP="007A3D04">
      <w:r w:rsidRPr="007A3D04">
        <w:t>Михаил Задорнов, экономист, банкир, до 2023 года возглавлял банк "Открытие", управляя самой дорогой санацией в истории России</w:t>
      </w:r>
    </w:p>
    <w:p w14:paraId="347306F0" w14:textId="77777777" w:rsidR="007A3D04" w:rsidRPr="007A3D04" w:rsidRDefault="007A3D04" w:rsidP="007A3D04">
      <w:r w:rsidRPr="007A3D04">
        <w:t>Два сценария лежат на поверхности, но есть и третий, который вообще не связан с исходом переговоров России, Украины, США и других участников.</w:t>
      </w:r>
    </w:p>
    <w:p w14:paraId="3BDDF762" w14:textId="77777777" w:rsidR="007A3D04" w:rsidRPr="007A3D04" w:rsidRDefault="007A3D04" w:rsidP="007A3D04">
      <w:r w:rsidRPr="007A3D04">
        <w:t>Сделав шаг назад, оценим российский бюджет, с которым страна входит в 2026 год. Почему его, как и бюджеты 2023-2025 годов, можно назвать военным?</w:t>
      </w:r>
    </w:p>
    <w:p w14:paraId="4D684E68" w14:textId="77777777" w:rsidR="007A3D04" w:rsidRPr="007A3D04" w:rsidRDefault="007A3D04" w:rsidP="007A3D04">
      <w:r w:rsidRPr="007A3D04">
        <w:t xml:space="preserve">Прежде всего оборона остается самой крупной статьей расходов. </w:t>
      </w:r>
      <w:r w:rsidRPr="007A3D04">
        <w:rPr>
          <w:lang w:val="en-US"/>
        </w:rPr>
        <w:t>E</w:t>
      </w:r>
      <w:r w:rsidRPr="007A3D04">
        <w:t>сли взять 2025 год и все расходы, прямо указанные в оборонных статьях, и часть социальных расходов, напрямую связанных с СВО по разным направлениям, то они составили примерно 13,5 трлн руб., или почти треть федеральных бюджетных расходов (42 трлн руб.). В 2026-м прямые бюджетные и квазибюджетные расходы на оборону будут уже около 15,2 трлн руб., их доля в общем объеме трат даже несколько возрастет. Отмечу момент, важный не только для финансистов, но и для любого гражданина: номинальный прирост расходов России на оборону - 12%, а за четыре года СВО (специальной военной операции) он абсолютно беспрецедентен - в 3,2 раза, если сравнивать 2026 год с 2022-м. Он уже выше инфляции текущего года.</w:t>
      </w:r>
    </w:p>
    <w:p w14:paraId="3594C386" w14:textId="77777777" w:rsidR="007A3D04" w:rsidRPr="00112E9F" w:rsidRDefault="007A3D04" w:rsidP="007A3D04">
      <w:r w:rsidRPr="007A3D04">
        <w:rPr>
          <w:lang w:val="en-US"/>
        </w:rPr>
        <w:t>E</w:t>
      </w:r>
      <w:r w:rsidRPr="007A3D04">
        <w:t xml:space="preserve">ще два приоритета бюджета, которые остаются и на 2026 год, - это социальная политика (7,1 трлн руб., или 3,1% ВВП) и поддержка национальной экономики (4,8 трлн руб., или 2,1% ВВП). В первом компоненте кроются субсидии социальному фонду (то есть фактически финансирование выплат проиндексированных пенсий), детские пособия, материнский капитал. </w:t>
      </w:r>
      <w:r w:rsidRPr="00112E9F">
        <w:t>Во втором - помимо расходов на строительство дорог тоже заложены госсубсидии, направленные на поддержку реального сектора. Речь идет о выплатах возмещения банкам по программам льготной ипотеки, о льготном кредитовании малого бизнеса, о различных программах поддержки отраслей, о субсидиях аграрному комплексу, можно долго перечислять. Надо отметить, что расходы в диапазоне 2-2,5% ВВП на поддержку национальной экономики абсолютно не характерны для России прежних лет. До пандемии эти траты были в пределах 1% ВВП.</w:t>
      </w:r>
    </w:p>
    <w:p w14:paraId="271DBA0E" w14:textId="77777777" w:rsidR="007A3D04" w:rsidRPr="00112E9F" w:rsidRDefault="007A3D04" w:rsidP="007A3D04">
      <w:r w:rsidRPr="00112E9F">
        <w:t>Поэтому, если правильно описать бюджет 2026 года, он оборонный, но с системой "стабилизаторов", то есть направленный на удержание социальной стабильности и поддержку отдельных отраслей реального сектора. В целом конструкция не новая, хотя за последние годы способы ее поддержания, считай, источники финансирования, обновились.</w:t>
      </w:r>
    </w:p>
    <w:p w14:paraId="3A7784C7" w14:textId="77777777" w:rsidR="007A3D04" w:rsidRPr="00112E9F" w:rsidRDefault="007A3D04" w:rsidP="007A3D04">
      <w:r w:rsidRPr="00112E9F">
        <w:t>2022 год - период общего шока, резкий рост цен на сырье (нефть и газ), сверхдоходы бюджета.</w:t>
      </w:r>
    </w:p>
    <w:p w14:paraId="162D8A08" w14:textId="77777777" w:rsidR="007A3D04" w:rsidRPr="00B7031F" w:rsidRDefault="007A3D04" w:rsidP="007A3D04">
      <w:r w:rsidRPr="00112E9F">
        <w:lastRenderedPageBreak/>
        <w:t xml:space="preserve">2023-2024 годы - активное расходование ликвидной части Фонда национального благосостояния (ФНБ). Объем этих резервов падает с 8,5% ВВП до 1,9%, или до 4 трлн руб. </w:t>
      </w:r>
      <w:r w:rsidRPr="00B7031F">
        <w:t>Начинается наращивание заимствований на внутреннем рынке.</w:t>
      </w:r>
    </w:p>
    <w:p w14:paraId="6C15102C" w14:textId="77777777" w:rsidR="007A3D04" w:rsidRPr="00112E9F" w:rsidRDefault="007A3D04" w:rsidP="007A3D04">
      <w:r w:rsidRPr="00112E9F">
        <w:t xml:space="preserve">2025-2026 годы - увеличение налогов (прогрессивная шкала НДФЛ, налог на прибыль, НДС, различные акцизы). Суммарно, по оценкам Минфина, дополнительные сборы составят 5,2-5,3 трлн руб. в ценах 2026 года, или 2,5% ВВП. </w:t>
      </w:r>
      <w:r w:rsidRPr="007A3D04">
        <w:rPr>
          <w:lang w:val="en-US"/>
        </w:rPr>
        <w:t>E</w:t>
      </w:r>
      <w:r w:rsidRPr="00112E9F">
        <w:t>ще 1-1,5% ВВП дефицита бюджета покрывается за счет дополнительных заимствований.</w:t>
      </w:r>
    </w:p>
    <w:p w14:paraId="7F1A5BD2" w14:textId="77777777" w:rsidR="007A3D04" w:rsidRPr="00112E9F" w:rsidRDefault="007A3D04" w:rsidP="007A3D04">
      <w:r w:rsidRPr="00112E9F">
        <w:t>Сценарий "мира нет"</w:t>
      </w:r>
    </w:p>
    <w:p w14:paraId="31418073" w14:textId="77777777" w:rsidR="007A3D04" w:rsidRPr="00112E9F" w:rsidRDefault="007A3D04" w:rsidP="007A3D04">
      <w:r w:rsidRPr="00112E9F">
        <w:t>Наиболее вероятный, то есть базовый сценарий для бюджета 2026 года, - инерционный. Мирного урегулирования не произойдет, бюджетная конструкция с точки зрения расходов и покрытия дефицита по сравнению с 2025 годом почти не изменится, ВВП покажет рост в пределах 1%. Рост инвестиций сменится небольшим снижением, это предусматривает в своих расчетах и само правительство.</w:t>
      </w:r>
    </w:p>
    <w:p w14:paraId="38E98AAD" w14:textId="77777777" w:rsidR="007A3D04" w:rsidRPr="00112E9F" w:rsidRDefault="007A3D04" w:rsidP="007A3D04">
      <w:r w:rsidRPr="00112E9F">
        <w:t>Почему темпы роста будут слабыми? По сути, в условиях продолжения военных действий у России остается очень узкий коридор возможностей по расширению экспорта, а чистый экспорт - это важная статья роста ВВП. Речь не только про нефть и газ, это и золото, алмазы, металлы, сельскохозяйственная продукция. В абсолютном выражении эти рынки, может, и небольшие, но до 2022 года они неплохо развивались. Кроме того, из-за санкций сохраняются довольно высокие издержки для проведения расчетов от этого экспорта. По грубым подсчетам, если товарооборот России составляет $750 млрд, то издержки 1,5-2% на организацию расчетов - это от $10 млрд до $15 млрд.</w:t>
      </w:r>
    </w:p>
    <w:p w14:paraId="7279F2F3" w14:textId="77777777" w:rsidR="007A3D04" w:rsidRPr="00112E9F" w:rsidRDefault="007A3D04" w:rsidP="007A3D04">
      <w:r w:rsidRPr="00112E9F">
        <w:t>Инфляция в инерционном сценарии 2026 года составит 5-5,5%, замедлившись по сравнению с текущим годом. Ключевая ставка ЦБ в условиях повышения НДС, акцизов и части тарифов на платные услуги сохранится на уровне не ниже 15% до середины следующего года, а к концу года может уйти к 12-13%, то есть среднее значение по году составит 14%.</w:t>
      </w:r>
    </w:p>
    <w:p w14:paraId="4B6A47E4" w14:textId="77777777" w:rsidR="007A3D04" w:rsidRPr="00112E9F" w:rsidRDefault="007A3D04" w:rsidP="007A3D04">
      <w:r w:rsidRPr="00112E9F">
        <w:t>На мой взгляд, в этом бюджете есть минимум два риска, которые не заложены, но с высокой вероятностью реализуются.</w:t>
      </w:r>
    </w:p>
    <w:p w14:paraId="4754DA28" w14:textId="77777777" w:rsidR="007A3D04" w:rsidRPr="00112E9F" w:rsidRDefault="007A3D04" w:rsidP="007A3D04">
      <w:r w:rsidRPr="00112E9F">
        <w:t xml:space="preserve">Не учтены в полном объеме процентные расходы государства на обслуживание долга и расходы по различным субсидиям, привязанным к "ключу", потому что в бюджете заложена и среднегодовая ставка ЦБ на уровне 12,5%. </w:t>
      </w:r>
      <w:r w:rsidRPr="007A3D04">
        <w:rPr>
          <w:lang w:val="en-US"/>
        </w:rPr>
        <w:t>E</w:t>
      </w:r>
      <w:r w:rsidRPr="00112E9F">
        <w:t>сли показатель составит прогнозируемые Центральным банком 14%, то разница, по моим подсчетам, может достичь 550-600 млрд руб.</w:t>
      </w:r>
    </w:p>
    <w:p w14:paraId="1D4212B1" w14:textId="77777777" w:rsidR="007A3D04" w:rsidRPr="00112E9F" w:rsidRDefault="007A3D04" w:rsidP="007A3D04">
      <w:r w:rsidRPr="00112E9F">
        <w:t>Второе, что не учтено, - ощутимое снижение цен на энергоресурсы. Цена отсечения по бюджетному правилу и оценка в самом бюджете цен на нефть находится на уровне $59 за баррель на 2026 год. Мировые цены на нефть могут быть ниже, а кроме того, после санкций на "Роснефть" и ЛУКОЙЛ может возрасти дисконт на российское сырье. Санкции еще не сработали, но ожидаемое увеличение дисконтов для цен на российскую нефть конвертируется в снижение доходов от экспорта. Сложно дать оценки, сколько может недополучить Россия из-за этого фактора, но его нужно иметь в виду.</w:t>
      </w:r>
    </w:p>
    <w:p w14:paraId="0AD3C1D5" w14:textId="77777777" w:rsidR="007A3D04" w:rsidRPr="00112E9F" w:rsidRDefault="007A3D04" w:rsidP="007A3D04">
      <w:r w:rsidRPr="00112E9F">
        <w:t xml:space="preserve">И уже традиционный риск, который тоже сложно оценить, спрогнозировать, но нельзя отбрасывать, - дальнейшее ужесточение санкций. Что бы ни говорили - мол, все санкции, которые возможно применить, уже применены, Россия приспособилась, - это не совсем </w:t>
      </w:r>
      <w:r w:rsidRPr="00112E9F">
        <w:lastRenderedPageBreak/>
        <w:t>так. Ужесточения для ключевых отраслей - нефтегазового и финансового сектора - еще возможны.</w:t>
      </w:r>
    </w:p>
    <w:p w14:paraId="78BFBE53" w14:textId="77777777" w:rsidR="007A3D04" w:rsidRPr="00112E9F" w:rsidRDefault="007A3D04" w:rsidP="007A3D04">
      <w:r w:rsidRPr="00112E9F">
        <w:t>Совершенно точно можно сказать, что объем дефицита бюджета при инерционном сценарии в 2026 году будет больше, чем это заложено правительством (1,6%. - РБК). Считаю, что 3% ВВП фактического дефицита - это нейтральный сценарий. Поведение правительства в этом году дает основания полагать, что власти не хотят использовать остаток ФНБ для покрытия дефицита.</w:t>
      </w:r>
    </w:p>
    <w:p w14:paraId="6EF56DF6" w14:textId="77777777" w:rsidR="007A3D04" w:rsidRPr="00112E9F" w:rsidRDefault="007A3D04" w:rsidP="007A3D04">
      <w:r w:rsidRPr="00112E9F">
        <w:t>Недобор будет закрываться за счет увеличения госдолга, тем более что снижение ключевой ставки позволит Минфину занимать на рынке по более комфортным ставкам. Согласно проектировкам правительства, к концу 2026 года уровень внутреннего долга к ВВП возрастет как минимум до 18%, но я думаю, что реально будет не менее 20%. Объем долга не столь велик, как в других странах, но из-за высоких ставок процентная нагрузка по его обслуживанию высокая. Это сокращает возможности Минфина для маневра внутри бюджета. Проблема обслуживания госдолга еще встанет в полный рост, через пару-тройку лет чиновники на макроэкономических панелях переключатся на эту тему.</w:t>
      </w:r>
    </w:p>
    <w:p w14:paraId="5888614A" w14:textId="77777777" w:rsidR="007A3D04" w:rsidRPr="00112E9F" w:rsidRDefault="007A3D04" w:rsidP="007A3D04">
      <w:r w:rsidRPr="00112E9F">
        <w:t>Сценарий "О мире договорились"</w:t>
      </w:r>
    </w:p>
    <w:p w14:paraId="03093585" w14:textId="77777777" w:rsidR="007A3D04" w:rsidRPr="00112E9F" w:rsidRDefault="007A3D04" w:rsidP="007A3D04">
      <w:r w:rsidRPr="00112E9F">
        <w:t>Представим второй сценарий: в 2026 году мирное урегулирование конфликта на Украине начинается не на словах, а на деле. В лучшем случае это перспектива весны или середины следующего года. Какое влияние это окажет на российскую экономику и бюджет страны?</w:t>
      </w:r>
    </w:p>
    <w:p w14:paraId="1356D66F" w14:textId="77777777" w:rsidR="007A3D04" w:rsidRPr="00112E9F" w:rsidRDefault="007A3D04" w:rsidP="007A3D04">
      <w:r w:rsidRPr="00112E9F">
        <w:t>Демобилизация и релокация воинских частей требуют времени, военные расходы инерционные. Но можно условно разделить их на три составляющие - железо (гособоронзаказ и все с ним связанное), денежное довольствие армии, включая выплаты раненым и семьям погибших, и текущие расходы на обеспечение питания, топлива, обмундирования, логистику. Существенная и достаточно быстрая экономия может крыться в последней составляющей. Эти расходы я осторожно оцениваю в 4-4,5 трлн руб. в год, и они могут быть сокращены. Таким образом, в случае окончания военных действий возможно уменьшение расходов государства в объеме 1,5-2% ВВП.</w:t>
      </w:r>
    </w:p>
    <w:p w14:paraId="056D0CC3" w14:textId="77777777" w:rsidR="007A3D04" w:rsidRPr="00112E9F" w:rsidRDefault="007A3D04" w:rsidP="007A3D04">
      <w:r w:rsidRPr="00112E9F">
        <w:t>Второе важное изменение-даже не снятие санкций, а отсутствие риска новых или вторичных санкций. Это сокращает издержки на трансграничные операции для российских экспортеров и импортеров и открывает определенные ниши на восстановление экспортных поставок, хотя быстрого возвращения на прежние рынки сбыта ждать не стоит. Кроме того, существенный объем денег по торговым сделкам просто завис из-за санкций. Может быть, эту проблему тоже удастся решить. Суммарно эффект от снятия санкционной угрозы может измеряться в десятках миллиардов долларов. Это то, что получит экономика, и часть эффекта станет доходами бюджета.</w:t>
      </w:r>
    </w:p>
    <w:p w14:paraId="438F544E" w14:textId="77777777" w:rsidR="007A3D04" w:rsidRPr="00112E9F" w:rsidRDefault="007A3D04" w:rsidP="007A3D04">
      <w:r w:rsidRPr="00112E9F">
        <w:t xml:space="preserve">Третий фактор, который скажется на всей экономике, - это приток капитала в Россию после окончания военных действий. Первое время он может быть спекулятивным, это не будут те самые инвестиции, которые привносили европейцы, американцы, японцы в 2000-х, но российский рынок так или иначе откроется для портфельных инвестиций и участия иностранцев в определенных проектах. В первые полгода-год после окончания военных действий это даст дополнительное укрепление рубля. И в целом это определенный спрос, который повышает доходы бюджета. В силу того что влияние этих </w:t>
      </w:r>
      <w:r w:rsidRPr="00112E9F">
        <w:lastRenderedPageBreak/>
        <w:t>факторов будет косвенным, подсчет сделать еще сложнее, но, в моем понимании, они будут скорее позитивными.</w:t>
      </w:r>
    </w:p>
    <w:p w14:paraId="6CA20867" w14:textId="77777777" w:rsidR="007A3D04" w:rsidRPr="00112E9F" w:rsidRDefault="007A3D04" w:rsidP="007A3D04">
      <w:r w:rsidRPr="00112E9F">
        <w:t>Таким образом, урегулирование конфликта на Украине в 2026 году будет скорее благом для российского бюджета. В этом сценарии Центральный банк сможет быстрее двигаться в снижении ключевой ставки (но заранее спрогнозировать здесь что-либо невозможно). И, что для бизнеса очень важно, снизится вероятность дальнейшего увеличения налогов.</w:t>
      </w:r>
    </w:p>
    <w:p w14:paraId="1F294FFB" w14:textId="77777777" w:rsidR="007A3D04" w:rsidRPr="00112E9F" w:rsidRDefault="007A3D04" w:rsidP="007A3D04">
      <w:r w:rsidRPr="00112E9F">
        <w:t>Российская экономика существенно перестроилась за четыре года военных действий, но я бы не преувеличивал возможный негатив от обратной трансформации. Например, риск слишком сильного укрепления рубля на фоне притока капитала может сбалансироваться тем, что ЦБ отменит наконец ограничения на снятие валютных вкладов. Оборотной стороной нормализации будет более свободное движение российского капитала за границу. Уравнение продолжит работать. На поиск нового баланса уйдет не так много времени: мы знаем по опыту 2022 года, что торговые потоки способны перестроиться за шесть- девять месяцев.</w:t>
      </w:r>
    </w:p>
    <w:p w14:paraId="0EEE0DB4" w14:textId="77777777" w:rsidR="007A3D04" w:rsidRPr="00112E9F" w:rsidRDefault="007A3D04" w:rsidP="007A3D04">
      <w:r w:rsidRPr="00112E9F">
        <w:t>Кризисный сценарий</w:t>
      </w:r>
    </w:p>
    <w:p w14:paraId="5D906ABC" w14:textId="77777777" w:rsidR="007A3D04" w:rsidRPr="00112E9F" w:rsidRDefault="007A3D04" w:rsidP="007A3D04">
      <w:r w:rsidRPr="00112E9F">
        <w:t>Что может быть более значительным риском для российского бюджета, как бы ни решился вопрос по конфликту на Украине? Это риск серьезных кризисных явлений в мировой экономике, которые я связал бы с возможным падением американского фондового рынка. Он вырос примерно на 20% с начала года, и там есть целый ряд очевидных для любого экономиста факторов перегрева.</w:t>
      </w:r>
    </w:p>
    <w:p w14:paraId="085B9EEB" w14:textId="77777777" w:rsidR="007A3D04" w:rsidRPr="00112E9F" w:rsidRDefault="007A3D04" w:rsidP="007A3D04">
      <w:r w:rsidRPr="00112E9F">
        <w:t xml:space="preserve">Первое - это концентрация капитализации на семи-восьми крупнейших технологических компаниях от </w:t>
      </w:r>
      <w:r w:rsidRPr="007A3D04">
        <w:rPr>
          <w:lang w:val="en-US"/>
        </w:rPr>
        <w:t>Nvidia</w:t>
      </w:r>
      <w:r w:rsidRPr="00112E9F">
        <w:t xml:space="preserve"> до </w:t>
      </w:r>
      <w:r w:rsidRPr="007A3D04">
        <w:rPr>
          <w:lang w:val="en-US"/>
        </w:rPr>
        <w:t>Microsoft</w:t>
      </w:r>
      <w:r w:rsidRPr="00112E9F">
        <w:t xml:space="preserve"> и </w:t>
      </w:r>
      <w:r w:rsidRPr="007A3D04">
        <w:rPr>
          <w:lang w:val="en-US"/>
        </w:rPr>
        <w:t>Apple</w:t>
      </w:r>
      <w:r w:rsidRPr="00112E9F">
        <w:t xml:space="preserve">. Они составляют сейчас уже примерно 45% от капитализации индекса </w:t>
      </w:r>
      <w:r w:rsidRPr="007A3D04">
        <w:rPr>
          <w:lang w:val="en-US"/>
        </w:rPr>
        <w:t>S</w:t>
      </w:r>
      <w:r w:rsidRPr="00112E9F">
        <w:t>&amp;</w:t>
      </w:r>
      <w:r w:rsidRPr="007A3D04">
        <w:rPr>
          <w:lang w:val="en-US"/>
        </w:rPr>
        <w:t>P</w:t>
      </w:r>
      <w:r w:rsidRPr="00112E9F">
        <w:t xml:space="preserve">, что беспрецедентно высоко. Второе - у части этих компаний соотношение капитализации к годовой прибыли уже составляет 40, 100, а иногда даже и 300 раз, чего просто не может быть по базовым экономическим предпосылкам. Третье - вложения бизнеса в проекты по развитию ИИ (искусственного интеллекта) только на территории США оцениваются в $1,2 трлн, из которых как минимум $400-450 млрд взяты в долг. Это строительство огромных дата-центров и их энергообеспечение, покупка чипов, хотя конечная отдача от этих инвестиций совершенно не ясна. </w:t>
      </w:r>
      <w:r w:rsidRPr="007A3D04">
        <w:rPr>
          <w:lang w:val="en-US"/>
        </w:rPr>
        <w:t>E</w:t>
      </w:r>
      <w:r w:rsidRPr="00112E9F">
        <w:t xml:space="preserve">сть все предпосылки к тому, что во второй половине 2026-го, может быть, в 2027 году будет существенная коррекция на фондовом рынке. Это сравнимо с кризисом доткомов в начале 2000-х, но в отличие от тех лет бегства инвесторов в доллары и </w:t>
      </w:r>
      <w:r w:rsidRPr="007A3D04">
        <w:rPr>
          <w:lang w:val="en-US"/>
        </w:rPr>
        <w:t>US</w:t>
      </w:r>
      <w:r w:rsidRPr="00112E9F">
        <w:t xml:space="preserve"> </w:t>
      </w:r>
      <w:r w:rsidRPr="007A3D04">
        <w:rPr>
          <w:lang w:val="en-US"/>
        </w:rPr>
        <w:t>Treasury</w:t>
      </w:r>
      <w:r w:rsidRPr="00112E9F">
        <w:t xml:space="preserve"> (казначейские облигации США) ждать не стоит. Сейчас это будет сочетаться в целом с ослаблением и роли США, и роли доллара в мировой финансовой системе.</w:t>
      </w:r>
    </w:p>
    <w:p w14:paraId="3DEC5112" w14:textId="77777777" w:rsidR="007A3D04" w:rsidRPr="00112E9F" w:rsidRDefault="007A3D04" w:rsidP="007A3D04">
      <w:r w:rsidRPr="00112E9F">
        <w:t>Эффекта будет два. Первый - это серьезный отток капитала с рынка США, при падении котировок на 30% он может измеряться в $6-8 трлн. Второе - неизбежное и связанное с этим движением снижение темпов роста как в США, так и в Китае и в целом мире. Для России это влечет прямые последствия в виде падения цен на сырье, причем не только на нефть и газ, но и на цветные и черные металлы, химическую продукцию. Это повлияет не только на экономический рост, но и на доходы бюджета.</w:t>
      </w:r>
    </w:p>
    <w:p w14:paraId="2DEF061E" w14:textId="77777777" w:rsidR="007A3D04" w:rsidRPr="00112E9F" w:rsidRDefault="007A3D04" w:rsidP="007A3D04">
      <w:r w:rsidRPr="00112E9F">
        <w:t xml:space="preserve">Конечно, риск турбулентности на американском и глобальных рынках - это не "черный лебедь", он просматривается. Скорее это "чеховское ружье", которое рано или поздно </w:t>
      </w:r>
      <w:r w:rsidRPr="00112E9F">
        <w:lastRenderedPageBreak/>
        <w:t>выстрелит. Не Россия его зарядила и повесила, но мы те, кто сидит в партере зрительного зала.</w:t>
      </w:r>
    </w:p>
    <w:p w14:paraId="45CA79ED" w14:textId="77777777" w:rsidR="007A3D04" w:rsidRPr="00112E9F" w:rsidRDefault="007A3D04" w:rsidP="007A3D04">
      <w:r w:rsidRPr="00112E9F">
        <w:t>***</w:t>
      </w:r>
    </w:p>
    <w:p w14:paraId="03B44873" w14:textId="77777777" w:rsidR="007A3D04" w:rsidRPr="00112E9F" w:rsidRDefault="007A3D04" w:rsidP="007A3D04">
      <w:r w:rsidRPr="007A3D04">
        <w:rPr>
          <w:lang w:val="en-US"/>
        </w:rPr>
        <w:t>E</w:t>
      </w:r>
      <w:r w:rsidRPr="00112E9F">
        <w:t>сли правильно описать бюджет 2026 года, он оборонный, но с системой "стабилизаторов", то есть направленный на удержание социальной стабильности и поддержку отдельных отраслей реального сектора</w:t>
      </w:r>
    </w:p>
    <w:p w14:paraId="364C24F7" w14:textId="77777777" w:rsidR="007A3D04" w:rsidRPr="00112E9F" w:rsidRDefault="007A3D04" w:rsidP="007A3D04">
      <w:r w:rsidRPr="00112E9F">
        <w:t>***</w:t>
      </w:r>
    </w:p>
    <w:p w14:paraId="2232F29F" w14:textId="77777777" w:rsidR="007A3D04" w:rsidRPr="00112E9F" w:rsidRDefault="007A3D04" w:rsidP="007A3D04">
      <w:r w:rsidRPr="00112E9F">
        <w:t>Урегулирование конфликта на Украине в 2026 году будет скорее благом для российского бюджета. В этом сценарии Центральный банк сможет быстрее двигаться в снижении ключевой ставки. И, что для бизнеса очень важно, снизится вероятность дальнейшего увеличения налогов</w:t>
      </w:r>
    </w:p>
    <w:p w14:paraId="75B00755" w14:textId="3DAFC4EF" w:rsidR="00485674" w:rsidRPr="00485674" w:rsidRDefault="00485674" w:rsidP="00485674">
      <w:pPr>
        <w:pStyle w:val="2"/>
      </w:pPr>
      <w:bookmarkStart w:id="115" w:name="_Toc216245373"/>
      <w:r w:rsidRPr="00485674">
        <w:t>Коммерсантъ, 10.12.2025, Банкуют все</w:t>
      </w:r>
      <w:bookmarkEnd w:id="115"/>
    </w:p>
    <w:p w14:paraId="57882573" w14:textId="77777777" w:rsidR="00485674" w:rsidRPr="00485674" w:rsidRDefault="00485674" w:rsidP="00485674">
      <w:pPr>
        <w:pStyle w:val="3"/>
      </w:pPr>
      <w:bookmarkStart w:id="116" w:name="_Toc216245374"/>
      <w:r w:rsidRPr="00485674">
        <w:t xml:space="preserve">После ухода западных инвесторов на российском рынке </w:t>
      </w:r>
      <w:r w:rsidRPr="00485674">
        <w:rPr>
          <w:lang w:val="en-US"/>
        </w:rPr>
        <w:t>IPO</w:t>
      </w:r>
      <w:r w:rsidRPr="00485674">
        <w:t xml:space="preserve"> освободилась ниша: организацией выходов на фондовый рынок активно стали заниматься отечественные банки из топ-20. А сейчас к ним добавляются и менее крупные независимые банки. Происходит это на практически замершем рынке. Недавний громкий выход на биржу государственного банка ДОМ.РФ дает надежду на изменение тенденции.</w:t>
      </w:r>
      <w:bookmarkEnd w:id="116"/>
    </w:p>
    <w:p w14:paraId="1D11A0B2" w14:textId="77777777" w:rsidR="00485674" w:rsidRPr="00485674" w:rsidRDefault="00485674" w:rsidP="00485674">
      <w:r w:rsidRPr="00485674">
        <w:t>Погода в ДОМе</w:t>
      </w:r>
    </w:p>
    <w:p w14:paraId="484E8011" w14:textId="77777777" w:rsidR="00485674" w:rsidRPr="00485674" w:rsidRDefault="00485674" w:rsidP="00485674">
      <w:r w:rsidRPr="00485674">
        <w:t xml:space="preserve">Еще в начале нынешнего года Минфин был полон оптимизма, сообщая о планах примерно десятка </w:t>
      </w:r>
      <w:r w:rsidRPr="00485674">
        <w:rPr>
          <w:lang w:val="en-US"/>
        </w:rPr>
        <w:t>IPO</w:t>
      </w:r>
      <w:r w:rsidRPr="00485674">
        <w:t xml:space="preserve"> российских компаний, эксперты даже ждали 20 выходов. В итоге в 2025 году прошло всего три первичных размещения. Остальные претенденты отложили выход на биржу до лучших времен.</w:t>
      </w:r>
    </w:p>
    <w:p w14:paraId="0693D6E2" w14:textId="77777777" w:rsidR="00485674" w:rsidRPr="007A3D04" w:rsidRDefault="00485674" w:rsidP="00485674">
      <w:r w:rsidRPr="007A3D04">
        <w:t xml:space="preserve">Один довольно очевидный довод в пользу откладывания момента начала торгов акциями — не слишком удачные выходы прошлых лет: почти все компании, проведшие </w:t>
      </w:r>
      <w:r w:rsidRPr="00485674">
        <w:rPr>
          <w:lang w:val="en-US"/>
        </w:rPr>
        <w:t>IPO</w:t>
      </w:r>
      <w:r w:rsidRPr="007A3D04">
        <w:t>, сейчас торгуются ниже цены размещения. Ведущий аналитик «Цифра брокер» Наталия Пырьева отмечает, что среди последних 13 дебютантов на Московской бирже на текущий момент в зоне положительных значений торгуются только бумаги «Озон Фармацевтики», АПРИ и «Ламбумиза». «Безусловно, значимый вес вносит общий негативный настрой инвесторов в отношении рынка акций, который находится под давлением высокой ключевой ставки и не реализовавшихся ожиданий относительно скорости снижения ставки, а также неоправданного оптимизма относительно налаживания геополитического фона»,— считает эксперт.</w:t>
      </w:r>
    </w:p>
    <w:p w14:paraId="70A7533F" w14:textId="77777777" w:rsidR="00485674" w:rsidRPr="007A3D04" w:rsidRDefault="00485674" w:rsidP="00485674">
      <w:r w:rsidRPr="007A3D04">
        <w:t xml:space="preserve">В качестве причин резкого охлаждения рынка размещений другие эксперты также называют высокие ставки по вкладам и упадок на фондовом рынке. Портфельный управляющий УК «Альфа-Капитал» Никита Зевакин поясняет: «Высокая ключевая ставка снижает аппетит к риску акций — доходности в облигациях находятся на очень высоких уровнях (а в начале года превышали 20% годовых)». Эксперт подчеркивает, что инвесторы предпочитали искать повышенную доходность в менее волатильных долговых инструментах. Еще одна причина — в крайне низком уровне текущей оценки российского рынка акций. «Логично, что собственники/компании не спешат продавать свои доли по низким ценам»,— поясняет господин Зевакин. Соответственно, снижение </w:t>
      </w:r>
      <w:r w:rsidRPr="007A3D04">
        <w:lastRenderedPageBreak/>
        <w:t>ключевой ставки и восстановление рынка акций может оживить активность компаний, планировавших выход, считает эксперт.</w:t>
      </w:r>
    </w:p>
    <w:p w14:paraId="5E318C19" w14:textId="77777777" w:rsidR="00485674" w:rsidRPr="007A3D04" w:rsidRDefault="00485674" w:rsidP="00485674">
      <w:r w:rsidRPr="007A3D04">
        <w:t xml:space="preserve">Младший директор по корпоративным рейтингам агентства «Эксперт РА» Мария Болдырева среди причин переноса </w:t>
      </w:r>
      <w:r w:rsidRPr="00485674">
        <w:rPr>
          <w:lang w:val="en-US"/>
        </w:rPr>
        <w:t>IPO</w:t>
      </w:r>
      <w:r w:rsidRPr="007A3D04">
        <w:t xml:space="preserve"> компаниями называет также недостаток ликвидности. «Многие компании продолжают ждать наилучшего момента для размещения и параллельно проходят этап подготовки: проводят оценку финансового состояния бизнеса, выстраивают эффективную систему корпоративного управления и приводят все документы в соответствие требованиям, которые предъявляются к публичным компаниям,— объясняет эксперт.— Кроме того, не все компании готовы к изменению системы раскрытия информации, особенно в условиях санкционных рисков».</w:t>
      </w:r>
    </w:p>
    <w:p w14:paraId="2DD890CC" w14:textId="77777777" w:rsidR="00485674" w:rsidRPr="007A3D04" w:rsidRDefault="00485674" w:rsidP="00485674">
      <w:r w:rsidRPr="007A3D04">
        <w:t xml:space="preserve">Многие эксперты отмечают высокие расходы на подготовку </w:t>
      </w:r>
      <w:r w:rsidRPr="00485674">
        <w:rPr>
          <w:lang w:val="en-US"/>
        </w:rPr>
        <w:t>IPO</w:t>
      </w:r>
      <w:r w:rsidRPr="007A3D04">
        <w:t xml:space="preserve">: на услуги аудиторских компаний, андеррайтеров, консультантов и проч. Упрощение процедуры выхода на </w:t>
      </w:r>
      <w:r w:rsidRPr="00485674">
        <w:rPr>
          <w:lang w:val="en-US"/>
        </w:rPr>
        <w:t>IPO</w:t>
      </w:r>
      <w:r w:rsidRPr="007A3D04">
        <w:t xml:space="preserve"> и, как следствие, ее удешевление могут стать одним из драйверов, способствующих выходу новых игроков на рынок, полагает госпожа Болдырева.</w:t>
      </w:r>
    </w:p>
    <w:p w14:paraId="6837A34B" w14:textId="77777777" w:rsidR="00485674" w:rsidRPr="007A3D04" w:rsidRDefault="00485674" w:rsidP="00485674">
      <w:r w:rsidRPr="007A3D04">
        <w:t>При нынешней высокой стоимости капитала многие компании снижают бюджеты на развитие и оптимизируют расходы, говорит Наталья Логинова, директор департамента по работе с эмитентами Московской биржи. «Неопределенность с источниками роста снижает привлекательность эмитентов для новых инвесторов и тем самым негативно влияет на оценку бизнеса, с которой им было бы интересно выходить на рынок»,— поясняет эксперт.</w:t>
      </w:r>
    </w:p>
    <w:p w14:paraId="39807580" w14:textId="77777777" w:rsidR="00485674" w:rsidRPr="007A3D04" w:rsidRDefault="00485674" w:rsidP="00485674">
      <w:r w:rsidRPr="007A3D04">
        <w:t>Реанимационные мероприятия</w:t>
      </w:r>
    </w:p>
    <w:p w14:paraId="10286FA4" w14:textId="77777777" w:rsidR="00485674" w:rsidRPr="007A3D04" w:rsidRDefault="00485674" w:rsidP="00485674">
      <w:r w:rsidRPr="007A3D04">
        <w:t xml:space="preserve">Громкое появление на бирже государственной компании — банка ДОМ.РФ — в ноябре может все изменить. Интерес инвесторов к этому </w:t>
      </w:r>
      <w:r w:rsidRPr="00485674">
        <w:rPr>
          <w:lang w:val="en-US"/>
        </w:rPr>
        <w:t>IPO</w:t>
      </w:r>
      <w:r w:rsidRPr="007A3D04">
        <w:t xml:space="preserve"> был огромным, размещение прошло по верхней границе ценового диапазона. После этого акции просели, но не слишком сильно — котировки колеблются в пределах нескольких процентов. И если они начнут расти или хотя бы удержат нынешние позиции, это может стать вдохновляющим фактором для компаний, которые отложили </w:t>
      </w:r>
      <w:r w:rsidRPr="00485674">
        <w:rPr>
          <w:lang w:val="en-US"/>
        </w:rPr>
        <w:t>IPO</w:t>
      </w:r>
      <w:r w:rsidRPr="007A3D04">
        <w:t xml:space="preserve"> в этом году.</w:t>
      </w:r>
    </w:p>
    <w:p w14:paraId="7A4FACA2" w14:textId="77777777" w:rsidR="00485674" w:rsidRPr="007A3D04" w:rsidRDefault="00485674" w:rsidP="00485674">
      <w:r w:rsidRPr="007A3D04">
        <w:t xml:space="preserve">Размещение допэмиссии акций ДОМ.РФ в рамках </w:t>
      </w:r>
      <w:r w:rsidRPr="00485674">
        <w:rPr>
          <w:lang w:val="en-US"/>
        </w:rPr>
        <w:t>IPO</w:t>
      </w:r>
      <w:r w:rsidRPr="007A3D04">
        <w:t xml:space="preserve"> прошло по верхней ценовой границе: 1750 руб. за штуку. Инвесторам продано бумаг на 25 млрд руб. Сверх этой суммы в целях обеспечения механизма стабилизации в рамках </w:t>
      </w:r>
      <w:r w:rsidRPr="00485674">
        <w:rPr>
          <w:lang w:val="en-US"/>
        </w:rPr>
        <w:t>IPO</w:t>
      </w:r>
      <w:r w:rsidRPr="007A3D04">
        <w:t xml:space="preserve"> компания разместила акции в объеме около 2 млрд руб. Физлица получили лишь 15% от объема заявок. Спрос превысил предложение в 3,2 раза.</w:t>
      </w:r>
    </w:p>
    <w:p w14:paraId="5D9EBCAF" w14:textId="77777777" w:rsidR="00485674" w:rsidRPr="007A3D04" w:rsidRDefault="00485674" w:rsidP="00485674">
      <w:r w:rsidRPr="007A3D04">
        <w:t>Среди факторов, способных оживить рынок публичных размещений, эксперты называют стабильный макроэкономический фон с прогнозируемым уровнем ключевой ставки, налоговые стимулы, компенсацию расходов на организацию размещения, повышение прозрачности эмитента и защиту инвесторов.</w:t>
      </w:r>
    </w:p>
    <w:p w14:paraId="2DB96CC0" w14:textId="77777777" w:rsidR="00485674" w:rsidRPr="007A3D04" w:rsidRDefault="00485674" w:rsidP="00485674">
      <w:r w:rsidRPr="007A3D04">
        <w:t>Совместно с участниками рынка регулятор сформировал ряд требований для эмитента, готовящегося разместить акции на рынке, в результате подготовка для дебютантов станет более трудоемкой, но оценка стоимости станет более справедливой, что поможет повысить доверие инвесторов.</w:t>
      </w:r>
    </w:p>
    <w:p w14:paraId="3D8DE029" w14:textId="77777777" w:rsidR="00485674" w:rsidRPr="007A3D04" w:rsidRDefault="00485674" w:rsidP="00485674">
      <w:r w:rsidRPr="007A3D04">
        <w:t xml:space="preserve">Интерес к рынку со стороны компаний, несомненно, есть, подчеркивает Наталья Логинова: «У публичности есть много плюсов. Мы видим потенциально большее </w:t>
      </w:r>
      <w:r w:rsidRPr="007A3D04">
        <w:lastRenderedPageBreak/>
        <w:t>количество эмитентов, готовых выйти на рынок при благоприятных условиях. Надеемся, что интерес к рынку акций будет расти по мере осознания простого факта, что на длинном горизонте это единственный актив, способный обогнать инфляцию».</w:t>
      </w:r>
    </w:p>
    <w:p w14:paraId="06DD59A4" w14:textId="77777777" w:rsidR="00485674" w:rsidRPr="007A3D04" w:rsidRDefault="00485674" w:rsidP="00485674">
      <w:r w:rsidRPr="007A3D04">
        <w:t xml:space="preserve">Широко обсуждаются финансовыми властями меры по поддержке как эмитентов, проводящих </w:t>
      </w:r>
      <w:r w:rsidRPr="00485674">
        <w:rPr>
          <w:lang w:val="en-US"/>
        </w:rPr>
        <w:t>IPO</w:t>
      </w:r>
      <w:r w:rsidRPr="007A3D04">
        <w:t xml:space="preserve">, так и инвесторов, участвующих в размещении. Однако эксперты предостерегают: увлекаться подобными мерами не стоит, следует хорошо просчитать их последствия. «Подобное стимулирование должно быть разумным и взвешенным и не должно стать самоцелью выхода компаний на </w:t>
      </w:r>
      <w:r w:rsidRPr="00485674">
        <w:rPr>
          <w:lang w:val="en-US"/>
        </w:rPr>
        <w:t>IPO</w:t>
      </w:r>
      <w:r w:rsidRPr="007A3D04">
        <w:t>»,— считает директор департамента рынков капитала «Держава-Капитал» Ольга Маркина.</w:t>
      </w:r>
    </w:p>
    <w:p w14:paraId="74C4ACC3" w14:textId="77777777" w:rsidR="00485674" w:rsidRPr="007A3D04" w:rsidRDefault="00485674" w:rsidP="00485674">
      <w:r w:rsidRPr="007A3D04">
        <w:t xml:space="preserve">Сильный уклон в сторону субсидирования эмитентов неизбежно ведет к классической проблеме «лимонов»: на рынок в первую очередь выходят компании более низкого качества, для которых льготы и разовые денежные притоки важнее долгосрочной репутации, предупреждает управляющий директор по рынкам капитала Т-Банка Антон Мальков. В результате страдает доверие инвесторов к </w:t>
      </w:r>
      <w:r w:rsidRPr="00485674">
        <w:rPr>
          <w:lang w:val="en-US"/>
        </w:rPr>
        <w:t>IPO</w:t>
      </w:r>
      <w:r w:rsidRPr="007A3D04">
        <w:t xml:space="preserve"> и рынку акций в целом.</w:t>
      </w:r>
    </w:p>
    <w:p w14:paraId="382499EB" w14:textId="77777777" w:rsidR="00485674" w:rsidRPr="007A3D04" w:rsidRDefault="00485674" w:rsidP="00485674">
      <w:r w:rsidRPr="007A3D04">
        <w:t>Более логичным вариантом, на его взгляд, является привязка стимулов для эмитентов к пост-</w:t>
      </w:r>
      <w:r w:rsidRPr="00485674">
        <w:rPr>
          <w:lang w:val="en-US"/>
        </w:rPr>
        <w:t>IPO</w:t>
      </w:r>
      <w:r w:rsidRPr="007A3D04">
        <w:t xml:space="preserve"> динамике котировок и качеству размещения, а не только к факту выхода на биржу. «Логика проста: компания должна быть заинтересована не в максимальном завышении оценки на старте, а в такой аллокации и цене </w:t>
      </w:r>
      <w:r w:rsidRPr="00485674">
        <w:rPr>
          <w:lang w:val="en-US"/>
        </w:rPr>
        <w:t>IPO</w:t>
      </w:r>
      <w:r w:rsidRPr="007A3D04">
        <w:t>, при которых инвесторы получают справедливую доходность, а бумага адекватно ведет себя на вторичном рынке»,— говорит эксперт. Именно поэтому теперь внимание инвестиционного рынка и потенциальных эмитентов приковано к динамике котировок бумаг ДОМ.РФ.</w:t>
      </w:r>
    </w:p>
    <w:p w14:paraId="6F31A78E" w14:textId="77777777" w:rsidR="00485674" w:rsidRPr="007A3D04" w:rsidRDefault="00485674" w:rsidP="00485674">
      <w:r w:rsidRPr="007A3D04">
        <w:t>Сопровождение сделки</w:t>
      </w:r>
    </w:p>
    <w:p w14:paraId="5EF5F4F6" w14:textId="77777777" w:rsidR="00485674" w:rsidRPr="00112E9F" w:rsidRDefault="00485674" w:rsidP="00485674">
      <w:r w:rsidRPr="007A3D04">
        <w:t xml:space="preserve">После ухода из России западных банков, которые традиционно занимались организацией и сопровождением </w:t>
      </w:r>
      <w:r w:rsidRPr="00485674">
        <w:rPr>
          <w:lang w:val="en-US"/>
        </w:rPr>
        <w:t>IPO</w:t>
      </w:r>
      <w:r w:rsidRPr="007A3D04">
        <w:t xml:space="preserve">, этот бизнес перехватили отечественные крупные розничные банки: Альфа-банк, Сбербанк, Газпромбанк, Т-Банк, Совкомбанк, уже ставшие серьезными игроками на рынке инвестбанкинга. </w:t>
      </w:r>
      <w:r w:rsidRPr="00112E9F">
        <w:t>В последнее время среди организаторов первичных и вторичных размещений на рынке заметны небольшие кредитные организации, например инвестиционный банк «Синара» или «Держава-Капитал», способные составить достойную конкуренцию лидерам.</w:t>
      </w:r>
    </w:p>
    <w:p w14:paraId="1CC35D4F" w14:textId="77777777" w:rsidR="00485674" w:rsidRPr="00112E9F" w:rsidRDefault="00485674" w:rsidP="00485674">
      <w:r w:rsidRPr="00112E9F">
        <w:t>Когда мы говорим о качестве организации размещения, то речь не о величине банка-организатора, а о том, как сопровождалась сделка, подчеркивает Наталия Пырьева, глава аналитического департамента «Цифра брокер». В работе организатора важно, был ли проконтролирован процесс написания проспекта эмиссии ценных бумаг, получен ли эмитентом кредитный рейтинг, раскрыта ли аудированная отчетность за последние несколько лет, подготовлена ли презентация о компании с отраслевой оценкой, прогнозами развития бизнеса и другое.</w:t>
      </w:r>
    </w:p>
    <w:p w14:paraId="0DDF4E4F" w14:textId="77777777" w:rsidR="00485674" w:rsidRPr="00112E9F" w:rsidRDefault="00485674" w:rsidP="00485674">
      <w:r w:rsidRPr="00112E9F">
        <w:t>«Причина, по которой независимые игроки могут успешно работать на данной поляне, очевидна: процесс организации размещения и сопровождения эмитента по сделке не обязан быть напрямую связан с процессом дистрибуции,— поясняет Ольга Маркина.— Если у независимого игрока есть опытная команда, способная хорошо подготовить сделку, а в дальнейшем привлечь крупных брокеров на дистрибуцию, то эта модель способна добавить рынку конкурентности, прозрачности и снизить затраты эмитента на размещение».</w:t>
      </w:r>
    </w:p>
    <w:p w14:paraId="0A473151" w14:textId="77777777" w:rsidR="00485674" w:rsidRPr="00112E9F" w:rsidRDefault="00485674" w:rsidP="00485674">
      <w:r w:rsidRPr="00112E9F">
        <w:t>Лев Павленко</w:t>
      </w:r>
    </w:p>
    <w:p w14:paraId="11E96093" w14:textId="7524665C" w:rsidR="00485674" w:rsidRPr="00112E9F" w:rsidRDefault="00485674" w:rsidP="00485674">
      <w:hyperlink r:id="rId34" w:history="1">
        <w:r w:rsidRPr="00034BCC">
          <w:rPr>
            <w:rStyle w:val="a3"/>
            <w:lang w:val="en-US"/>
          </w:rPr>
          <w:t>https</w:t>
        </w:r>
        <w:r w:rsidRPr="00112E9F">
          <w:rPr>
            <w:rStyle w:val="a3"/>
          </w:rPr>
          <w:t>://</w:t>
        </w:r>
        <w:r w:rsidRPr="00034BCC">
          <w:rPr>
            <w:rStyle w:val="a3"/>
            <w:lang w:val="en-US"/>
          </w:rPr>
          <w:t>www</w:t>
        </w:r>
        <w:r w:rsidRPr="00112E9F">
          <w:rPr>
            <w:rStyle w:val="a3"/>
          </w:rPr>
          <w:t>.</w:t>
        </w:r>
        <w:r w:rsidRPr="00034BCC">
          <w:rPr>
            <w:rStyle w:val="a3"/>
            <w:lang w:val="en-US"/>
          </w:rPr>
          <w:t>kommersant</w:t>
        </w:r>
        <w:r w:rsidRPr="00112E9F">
          <w:rPr>
            <w:rStyle w:val="a3"/>
          </w:rPr>
          <w:t>.</w:t>
        </w:r>
        <w:r w:rsidRPr="00034BCC">
          <w:rPr>
            <w:rStyle w:val="a3"/>
            <w:lang w:val="en-US"/>
          </w:rPr>
          <w:t>ru</w:t>
        </w:r>
        <w:r w:rsidRPr="00112E9F">
          <w:rPr>
            <w:rStyle w:val="a3"/>
          </w:rPr>
          <w:t>/</w:t>
        </w:r>
        <w:r w:rsidRPr="00034BCC">
          <w:rPr>
            <w:rStyle w:val="a3"/>
            <w:lang w:val="en-US"/>
          </w:rPr>
          <w:t>doc</w:t>
        </w:r>
        <w:r w:rsidRPr="00112E9F">
          <w:rPr>
            <w:rStyle w:val="a3"/>
          </w:rPr>
          <w:t>/8270550</w:t>
        </w:r>
      </w:hyperlink>
      <w:r w:rsidRPr="00112E9F">
        <w:t xml:space="preserve"> </w:t>
      </w:r>
    </w:p>
    <w:p w14:paraId="0F263CB0" w14:textId="2B011150" w:rsidR="00F67FDA" w:rsidRPr="000936F7" w:rsidRDefault="00F67FDA" w:rsidP="00F67FDA">
      <w:pPr>
        <w:pStyle w:val="2"/>
      </w:pPr>
      <w:bookmarkStart w:id="117" w:name="_Hlk216245177"/>
      <w:bookmarkStart w:id="118" w:name="_Toc216245375"/>
      <w:r w:rsidRPr="000936F7">
        <w:t>Коммерсантъ, 10.12.2025, Вложения под ключ</w:t>
      </w:r>
      <w:bookmarkEnd w:id="118"/>
    </w:p>
    <w:p w14:paraId="2A885F20" w14:textId="77777777" w:rsidR="00F67FDA" w:rsidRPr="000936F7" w:rsidRDefault="00F67FDA" w:rsidP="00F67FDA">
      <w:pPr>
        <w:pStyle w:val="3"/>
      </w:pPr>
      <w:bookmarkStart w:id="119" w:name="_Toc216245376"/>
      <w:r w:rsidRPr="000936F7">
        <w:t>Акции российских финансовых компаний хотя и подешевели по итогам января—ноября 2025 года, но все же чувствовали себя лучше рынка в целом. Начавшийся цикл снижения ставки ЦБ открывает банковским ценным бумагам дорогу к росту.</w:t>
      </w:r>
      <w:bookmarkEnd w:id="119"/>
    </w:p>
    <w:p w14:paraId="4CB628C3" w14:textId="77777777" w:rsidR="00F67FDA" w:rsidRPr="00B7031F" w:rsidRDefault="00F67FDA" w:rsidP="00F67FDA">
      <w:r w:rsidRPr="00B7031F">
        <w:t>Лидеры и аутсайдеры</w:t>
      </w:r>
    </w:p>
    <w:p w14:paraId="499CD4DF" w14:textId="2F6EDBA1" w:rsidR="00F67FDA" w:rsidRPr="000936F7" w:rsidRDefault="00F67FDA" w:rsidP="00F67FDA">
      <w:r w:rsidRPr="00F67FDA">
        <w:t xml:space="preserve">По итогам 11 месяцев 2025 года акции компаний финансового сектора показали динамику лучшую, чем российский фондовый рынок в целом. </w:t>
      </w:r>
      <w:r w:rsidRPr="000936F7">
        <w:t>Индекс финансов Мосбиржи упал за январь—ноябрь на 3,8%, тогда как индекс Мосбиржи потерял 7,2%. При этом, как отмечает портфельный управляющий по акциям УК «Альфа-Капитал» Никита Зевакин, если учитывать дивиденды, бумаги банковского сектора в среднем показывают положительную доходность. «Мы видим, что финансовый сектор в этом году выглядит достаточно неплохо»,— говорит эксперт.</w:t>
      </w:r>
    </w:p>
    <w:p w14:paraId="209F3EBD" w14:textId="77777777" w:rsidR="00F67FDA" w:rsidRPr="000936F7" w:rsidRDefault="00F67FDA" w:rsidP="00F67FDA">
      <w:r w:rsidRPr="000936F7">
        <w:t>В банковском секторе из наиболее популярных бумаг лучше других выглядели акции Т-Банка («Т-Техно»), которые за январь—ноябрь 2025 года выросли на 13,2%; обыкновенные акции «Сбера» прибавили 9%, а привилегированные — 7,5%, бумаги ВТБ подешевели на 8,8%, акции банка «Санкт-Петербург» (БСПБ) потеряли 9,2%.</w:t>
      </w:r>
    </w:p>
    <w:p w14:paraId="1836AD55" w14:textId="77777777" w:rsidR="00F67FDA" w:rsidRPr="000936F7" w:rsidRDefault="00F67FDA" w:rsidP="00F67FDA">
      <w:r w:rsidRPr="000936F7">
        <w:t>«Формально акции большинства банков с начала 2025 года обогнали индекс Мосбиржи,— говорит начальник аналитического отдела УК ПСБ Александр Головцов.— Однако это объясняется сильным падением бумаг нефтегазового сектора и сталелитейных компаний, которое и вывело индекс в минус. Если сравнивать с депозитами и облигациями, доходность вложений в эти инструменты и банковские акции за январь—ноябрь примерно сопоставима».</w:t>
      </w:r>
    </w:p>
    <w:p w14:paraId="04A45319" w14:textId="77777777" w:rsidR="00F67FDA" w:rsidRPr="000936F7" w:rsidRDefault="00F67FDA" w:rsidP="00F67FDA">
      <w:r w:rsidRPr="000936F7">
        <w:t>Начавшееся снижение ключевой ставки в этом году спровоцировало изменение динамики чистой процентной маржи у банков, объясняет успехи банковских бумаг главный аналитик по акциям и доверительный управляющий ИФК «Солид» Дмитрий Донецкий. ВТБ, МТС-банк, Совкомбанк и Сбербанк демонстрируют рост чистой процентной маржи на фоне снижения ставки. При этом стоимость риска после роста в первом полугодии ближе к концу года стабилизировалась. «Также мы видим, что во второй половине года началось постепенное наращивание кредитных портфелей. Поэтому мы делаем вывод, что худшие времена для банковского сектора уже в прошлом»,— резюмирует Дмитрий Донецкий.</w:t>
      </w:r>
    </w:p>
    <w:p w14:paraId="2F14A8EB" w14:textId="77777777" w:rsidR="00F67FDA" w:rsidRPr="000936F7" w:rsidRDefault="00F67FDA" w:rsidP="00F67FDA">
      <w:r w:rsidRPr="000936F7">
        <w:t>Из бумаг, которые в этом году больше всего удивили инвесторов, большинство аналитиков выделяет акции ВТБ. Причина — принятое в конце июня на годовом собрании акционеров решение банка выплатить дивиденды за 2024 год на сумму 135,092 млрд руб. (25,58 руб. на одну акцию; дивидендная доходность при этом составила, по подсчетам «Интерфакса», 35,14%. «Стоит признать, что дивидендный сюрприз от ВТБ явно не ожидался подавляющим большинством участников рынка»,— отмечает Никита Зевакин.</w:t>
      </w:r>
    </w:p>
    <w:p w14:paraId="46A11A1C" w14:textId="77777777" w:rsidR="00F67FDA" w:rsidRPr="000936F7" w:rsidRDefault="00F67FDA" w:rsidP="00F67FDA">
      <w:r w:rsidRPr="000936F7">
        <w:t xml:space="preserve">«Больше всего удивил ВТБ с его достаточно странной политикой по выплате дивидендов, после которой банку потребовалась допэмиссия, чтобы увеличить свои </w:t>
      </w:r>
      <w:r w:rsidRPr="000936F7">
        <w:lastRenderedPageBreak/>
        <w:t>нормативы по достаточности капитала»,— говорит аналитик «Цифра брокер» Егор Зиновьев. «С позитивной стороны удивил ВТБ, заплативший дивиденды значительно выше ожиданий рынка»,— говорит Александр Головцов. За счет этого совокупная доходность вложений в акции банка с начала года к середине ноября составила около 20% годовых.</w:t>
      </w:r>
    </w:p>
    <w:p w14:paraId="2D737CBD" w14:textId="77777777" w:rsidR="00F67FDA" w:rsidRPr="000936F7" w:rsidRDefault="00F67FDA" w:rsidP="00F67FDA">
      <w:r w:rsidRPr="000936F7">
        <w:t>Также Александр Головцов обращает внимание инвесторов на Совкомбанк, акции которого примерно повторили падение индекса Мосбиржи. «Это не стало особым сюрпризом, учитывая исторически рискованный подход данного банка к кредитованию и вложениям в ценные бумаги»,— замечает эксперт.</w:t>
      </w:r>
    </w:p>
    <w:p w14:paraId="42852CF6" w14:textId="77777777" w:rsidR="00F67FDA" w:rsidRPr="00485674" w:rsidRDefault="00F67FDA" w:rsidP="00F67FDA">
      <w:r w:rsidRPr="000936F7">
        <w:t xml:space="preserve">Дмитрий Донецкий выделяет бумаги БСПБ и «Т-Технологий». «БСПБ, как мы и ожидали, на фоне снижения ставки получил два тренда — снижение маржи и рост портфеля, хотя менеджмент настраивал рынок на нейтральную динамику по кредитному портфелю,— рассказывает аналитик.— </w:t>
      </w:r>
      <w:r w:rsidRPr="00485674">
        <w:t>Однако явный избыток капитала позволяет банку наращивать портфель самыми высокими темпами в секторе. В итоге даже при снижении чистой процентной маржи банк продолжает наращивать чистый процентный доход, но в третьем квартале подвели прочие доходы. В "Т-Технологиях" поражает удивительная стабильность доходов. Можно сказать, что ни стоимость риска, ни чистая процентная маржа не изменились на фоне изменения ключевой ставки. Банк как наращивал портфель ударными темпами и извлекал почти 30-процентную рентабельность, так и наращивает и извлекает. В первом полугодии "Т-Технологии" еще переваривали Росбанк, и поэтому рентабельность была ниже 30%, однако сейчас они вышли на целевую траекторию роста».</w:t>
      </w:r>
    </w:p>
    <w:p w14:paraId="0A1AAC17" w14:textId="77777777" w:rsidR="00F67FDA" w:rsidRPr="00485674" w:rsidRDefault="00F67FDA" w:rsidP="00F67FDA">
      <w:r w:rsidRPr="00485674">
        <w:t>Перспективы роста</w:t>
      </w:r>
    </w:p>
    <w:p w14:paraId="3C48B636" w14:textId="77777777" w:rsidR="00F67FDA" w:rsidRPr="00485674" w:rsidRDefault="00F67FDA" w:rsidP="00F67FDA">
      <w:r w:rsidRPr="00485674">
        <w:t>Говоря о перспективах динамики котировок акций российских банков, Никита Зевакин указывает на то, что смягчение денежно-кредитной политики (ДКП) Банка России пока не привело к снижению чистой процентной маржи кредитных организаций. Наоборот, последние данные показывают, что банки смогли улучшить данный показатель в третьем квартале, так как снижение ставки позволило уменьшить стоимость привлечений по депозитам, но не вызвало существенного снижения доходностей по активам (часть кредитов, в первую очередь в потребительском сегменте, была выдана по более высокой ставке и еще не погашена). «Дальнейшее снижение ставки Банком России может дополнительно положительно повлиять на рентабельность в краткосрочной перспективе плюс стоит отметить, что в прошлом квартале мы видели эффект от послабления требований по нормативу краткосрочной ликвидности, в результате чего банки смогли привлечь депозиты по более низким ставкам на более короткий срок; в четвертом квартале эта тенденция сохранится, что позволит банкам еще немного увеличить чистую процентную маржу»,— говорит Никита Зевакин.</w:t>
      </w:r>
    </w:p>
    <w:p w14:paraId="4C8316E0" w14:textId="77777777" w:rsidR="00F67FDA" w:rsidRPr="00485674" w:rsidRDefault="00F67FDA" w:rsidP="00F67FDA">
      <w:r w:rsidRPr="00485674">
        <w:t xml:space="preserve">Банковский сектор может выиграть от дальнейшего снижения ключевой ставки, полагает Александр Головцов. Выгода, отмечает он, вероятно, будет умеренной, поскольку большая часть корпоративных кредитов фактически выдана по плавающим ставкам. С другой стороны, финансовое состояние некоторых заемщиков может ухудшиться в свете общего охлаждения экономики и невозможности полностью переложить на потребителей предстоящее повышение НДС. Кроме того, Банк России по-прежнему настроен сдерживать расширение кредитования: его прогноз роста требований банков к экономике на 2026 год почти такой же, как в 2025-м: 6–11% против 8–11%. «Таким </w:t>
      </w:r>
      <w:r w:rsidRPr="00485674">
        <w:lastRenderedPageBreak/>
        <w:t>образом, рентабельность сектора может слегка улучшиться, но на ускорение роста бизнеса рассчитывать вряд ли стоит. И есть риск дальнейшего роста доли просроченных займов»,— резюмирует Александр Головцов.</w:t>
      </w:r>
    </w:p>
    <w:p w14:paraId="5C11605F" w14:textId="77777777" w:rsidR="00F67FDA" w:rsidRPr="00485674" w:rsidRDefault="00F67FDA" w:rsidP="00F67FDA">
      <w:r w:rsidRPr="00485674">
        <w:t>«Я думаю, что, поскольку большинство банков являются бенефициарами снижения ключевой ставки, 2026–2027 годы могут стать для акций банков достаточно успешными, однако это произойдет только в случае смягчения ДКП, что в текущей ситуации пока под вопросом»,— говорит Егор Зиновьев. Вместе с этим растет и доля проблемных кредитов, которая также негативно влияет на процентные доходы банковского сектора. При этом, добавляет Егор Зиновьев, вместе с жесткой ДКП происходит охлаждение экономики, что также является негативным фактором роста темпов кредитования.</w:t>
      </w:r>
    </w:p>
    <w:p w14:paraId="21AB03EA" w14:textId="77777777" w:rsidR="00F67FDA" w:rsidRPr="00485674" w:rsidRDefault="00F67FDA" w:rsidP="00F67FDA">
      <w:r w:rsidRPr="00485674">
        <w:t>Никита Зевакин тоже обращает внимание на качество активов банков: «Здесь мы видим достаточно высокий уровень стоимости риска, однако есть вероятность, что сейчас мы проходим пик и дальнейшего существенного ухудшения не будет, что также должно поддержать прибыль». Таким образом, прогнозирует эксперт, в ближайшие несколько кварталов результаты банковского сектора, вероятно, должны улучшаться, чему также может способствовать смягчение ДКП и, как следствие, ускорение кредитования.</w:t>
      </w:r>
    </w:p>
    <w:p w14:paraId="38C1F4F6" w14:textId="77777777" w:rsidR="00F67FDA" w:rsidRPr="00485674" w:rsidRDefault="00F67FDA" w:rsidP="00F67FDA">
      <w:r w:rsidRPr="00485674">
        <w:t>Фавориты рынка</w:t>
      </w:r>
    </w:p>
    <w:p w14:paraId="03DF49C0" w14:textId="77777777" w:rsidR="00F67FDA" w:rsidRPr="00485674" w:rsidRDefault="00F67FDA" w:rsidP="00F67FDA">
      <w:r w:rsidRPr="00485674">
        <w:t>«Главный тренд — это снижение ключевой ставки, этот тренд позитивен для всех банков. Однако динамика по доходам у них будет разная»,— говорит Дмитрий Донецкий. По его мнению, ВТБ, Совкомбанк и МТС-банк могут показать ускоренный рост чистого процентного дохода и чистой прибыли за счет роста чистой процентной маржи. У Сбербанка аналитик ожидает увидеть более умеренную динамику и больший акцент на рост портфеля; такой же прогноз по ДОМ.РФ. «Т-Технологии», по мнению Дмитрия Донецкого, могут лишь немного ускорить наращивание портфеля, а БСПБ «продолжит работать в ножницах»: снижение маржи и ускоренный рост портфеля. «Банковский сектор в целом является одним из наших фаворитов, но наиболее перспективными, по крайней мере спекулятивно, выглядят банки с наибольшими изменениями из-за снижения ставки: ВТБ, Совкомбанк, МТС-банк»,— резюмирует Дмитрий Донецкий.</w:t>
      </w:r>
    </w:p>
    <w:p w14:paraId="281D100F" w14:textId="77777777" w:rsidR="00F67FDA" w:rsidRPr="00485674" w:rsidRDefault="00F67FDA" w:rsidP="00F67FDA">
      <w:r w:rsidRPr="00485674">
        <w:t>От снижения ключевой ставки больше других, вероятно, выиграет ВТБ, рассуждает Александр Головцов: его чистая процентная маржа сильнее сжималась в период ужесточения ДКП и теперь может сильнее восстанавливаться. Охлаждение экономики и замедление роста доходов населения влекут за собой наибольшие риски для банков, сфокусированных на кредитовании физических лиц, считает аналитик.</w:t>
      </w:r>
    </w:p>
    <w:p w14:paraId="7DFDE9F6" w14:textId="77777777" w:rsidR="00F67FDA" w:rsidRPr="00485674" w:rsidRDefault="00F67FDA" w:rsidP="00F67FDA">
      <w:r w:rsidRPr="00485674">
        <w:t>Наиболее перспективными на российском банковском рынке остаются бумаги «Сбера», «Т-Технологий» и банка ДОМ.РФ в связи с их устойчивостью по сравнению с акциями других игроков рынка, полагает Егор Зиновьев. Также в качестве спекулятивной идеи он выделяет акции МТС-банка из-за достаточно крупного портфеля ОФЗ, что при снижении ставки сыграет банку существенно в плюс, и акции Совкомбанка, который «является одним из главных бенефициаров снижения ключевой ставки». Бумаги ВТБ Егор Зиновьев рекомендует к рассмотрению при условии, что банк решит продолжить выплачивать дивиденды.</w:t>
      </w:r>
    </w:p>
    <w:p w14:paraId="11056C65" w14:textId="77777777" w:rsidR="00F67FDA" w:rsidRPr="00485674" w:rsidRDefault="00F67FDA" w:rsidP="00F67FDA">
      <w:r w:rsidRPr="00485674">
        <w:t xml:space="preserve">Никита Зевакин советует инвесторам обратить внимание на риски. В этом плане, помимо макроэкономических рисков, он отмечает риск ужесточения требований к банкам по </w:t>
      </w:r>
      <w:r w:rsidRPr="00485674">
        <w:lastRenderedPageBreak/>
        <w:t>капиталу в следующие два-три года, что может ограничить потенциал роста кредитного портфеля и оказать давление на возможные дивидендные выплаты. «В этой ситуации мы предпочитаем имена с большим запасом капитала над нормативом, способностью платить дивиденды и наращивать активы быстрее, чем конкуренты,— рассказывает эксперт.— В первую очередь речь идет о Сбербанке и "Т-Технологиях", однако мы также отмечаем, что бумаги ДОМ.РФ вполне могут составить им конкуренцию, так как тоже соответствуют данным критериям».</w:t>
      </w:r>
    </w:p>
    <w:p w14:paraId="08144BBF" w14:textId="77777777" w:rsidR="00F67FDA" w:rsidRPr="00485674" w:rsidRDefault="00F67FDA" w:rsidP="00F67FDA">
      <w:r w:rsidRPr="00485674">
        <w:t>Петр Рушайло</w:t>
      </w:r>
    </w:p>
    <w:p w14:paraId="267F977A" w14:textId="60A80C81" w:rsidR="00F67FDA" w:rsidRPr="00485674" w:rsidRDefault="00F67FDA" w:rsidP="00F67FDA">
      <w:hyperlink r:id="rId35" w:history="1">
        <w:r w:rsidRPr="00034BCC">
          <w:rPr>
            <w:rStyle w:val="a3"/>
            <w:lang w:val="en-US"/>
          </w:rPr>
          <w:t>https</w:t>
        </w:r>
        <w:r w:rsidRPr="00485674">
          <w:rPr>
            <w:rStyle w:val="a3"/>
          </w:rPr>
          <w:t>://</w:t>
        </w:r>
        <w:r w:rsidRPr="00034BCC">
          <w:rPr>
            <w:rStyle w:val="a3"/>
            <w:lang w:val="en-US"/>
          </w:rPr>
          <w:t>www</w:t>
        </w:r>
        <w:r w:rsidRPr="00485674">
          <w:rPr>
            <w:rStyle w:val="a3"/>
          </w:rPr>
          <w:t>.</w:t>
        </w:r>
        <w:r w:rsidRPr="00034BCC">
          <w:rPr>
            <w:rStyle w:val="a3"/>
            <w:lang w:val="en-US"/>
          </w:rPr>
          <w:t>kommersant</w:t>
        </w:r>
        <w:r w:rsidRPr="00485674">
          <w:rPr>
            <w:rStyle w:val="a3"/>
          </w:rPr>
          <w:t>.</w:t>
        </w:r>
        <w:r w:rsidRPr="00034BCC">
          <w:rPr>
            <w:rStyle w:val="a3"/>
            <w:lang w:val="en-US"/>
          </w:rPr>
          <w:t>ru</w:t>
        </w:r>
        <w:r w:rsidRPr="00485674">
          <w:rPr>
            <w:rStyle w:val="a3"/>
          </w:rPr>
          <w:t>/</w:t>
        </w:r>
        <w:r w:rsidRPr="00034BCC">
          <w:rPr>
            <w:rStyle w:val="a3"/>
            <w:lang w:val="en-US"/>
          </w:rPr>
          <w:t>doc</w:t>
        </w:r>
        <w:r w:rsidRPr="00485674">
          <w:rPr>
            <w:rStyle w:val="a3"/>
          </w:rPr>
          <w:t>/8270549</w:t>
        </w:r>
      </w:hyperlink>
      <w:r w:rsidRPr="00485674">
        <w:t xml:space="preserve"> </w:t>
      </w:r>
    </w:p>
    <w:p w14:paraId="30FC5E88" w14:textId="2C07E188" w:rsidR="00681938" w:rsidRPr="00101702" w:rsidRDefault="00681938" w:rsidP="00681938">
      <w:pPr>
        <w:pStyle w:val="2"/>
      </w:pPr>
      <w:bookmarkStart w:id="120" w:name="_Toc216245377"/>
      <w:bookmarkEnd w:id="117"/>
      <w:r w:rsidRPr="00101702">
        <w:t>Коммерсантъ, 10.12.2025, Смягчение будет плавным и осторожным</w:t>
      </w:r>
      <w:bookmarkEnd w:id="120"/>
    </w:p>
    <w:p w14:paraId="4E54011C" w14:textId="77777777" w:rsidR="00681938" w:rsidRPr="00101702" w:rsidRDefault="00681938" w:rsidP="00681938">
      <w:pPr>
        <w:pStyle w:val="3"/>
      </w:pPr>
      <w:bookmarkStart w:id="121" w:name="_Toc216245378"/>
      <w:r w:rsidRPr="00101702">
        <w:t>В условиях жесткой денежно-кредитной политики активы банковского сектора в текущем году продолжили расти, а чистая прибыль в 2025 году окажется лишь немногим меньше, чем годом ранее. В следующем году «Эксперт РА» прогнозирует снижение ключевой ставки и, как следствие, оживление потребительского и корпоративного кредитования. Прибыль 2026 года предположительно превысит прибыль текущего года, приблизившись к рекорду 2024 года.</w:t>
      </w:r>
      <w:bookmarkEnd w:id="121"/>
    </w:p>
    <w:p w14:paraId="07BB73A8" w14:textId="77777777" w:rsidR="00681938" w:rsidRPr="00101702" w:rsidRDefault="00681938" w:rsidP="00681938">
      <w:r w:rsidRPr="00101702">
        <w:t>Прибыль-2025</w:t>
      </w:r>
    </w:p>
    <w:p w14:paraId="3D509766" w14:textId="77777777" w:rsidR="00681938" w:rsidRPr="00101702" w:rsidRDefault="00681938" w:rsidP="00681938">
      <w:r w:rsidRPr="00101702">
        <w:t>В 2025 году российские банки работали в условиях жесткой денежно-кредитной политики (средняя величина ключевой ставки за год превышает 19% годовых), сильного охлаждения кредитования, сокращения платежеспособного спроса на заемные средства, системного роста кредитного риска и ухудшившегося доступа к ликвидности (в секторе сохраняется структурный профицит ликвидности, но его средняя величина очень невелика на фоне исторических значений).</w:t>
      </w:r>
    </w:p>
    <w:p w14:paraId="57CCF3B4" w14:textId="77777777" w:rsidR="00681938" w:rsidRPr="00101702" w:rsidRDefault="00681938" w:rsidP="00681938">
      <w:r w:rsidRPr="00101702">
        <w:t>Но активы банковского сектора продолжили расти, превысив 200 трлн руб., а сгенерированная по итогам девяти месяцев 2025 года чистая прибыль сопоставима с результатом аналогичного периода прошлого года (2,83 трлн руб. против 2,97 трлн руб.).</w:t>
      </w:r>
    </w:p>
    <w:p w14:paraId="6CAE1D73" w14:textId="77777777" w:rsidR="00681938" w:rsidRPr="00101702" w:rsidRDefault="00681938" w:rsidP="00681938">
      <w:r w:rsidRPr="00101702">
        <w:t>Ожидается, что чистая прибыль сектора в 2025 году составит 3,5–3,6 трлн руб. (против почти 4 трлн руб. в 2024 году).</w:t>
      </w:r>
    </w:p>
    <w:p w14:paraId="6EACB58B" w14:textId="77777777" w:rsidR="00681938" w:rsidRPr="00101702" w:rsidRDefault="00681938" w:rsidP="00681938">
      <w:r w:rsidRPr="00101702">
        <w:t>Поквартально банки показывали замедлившийся (год к году), но устойчивый прирост стабильных компонентов финансового результата: чистых процентных и комиссионных доходов, стабильность расходов на ведение дела (которые явно и системно не оптимизировались, но и не раздувались), а также последовательный рост начисления резервов на возможные потери, отразивший ухудшение качества кредитных портфелей.</w:t>
      </w:r>
    </w:p>
    <w:p w14:paraId="72BD7D92" w14:textId="77777777" w:rsidR="00681938" w:rsidRPr="00101702" w:rsidRDefault="00681938" w:rsidP="00681938">
      <w:r w:rsidRPr="00101702">
        <w:t>Реальность хуже статистики</w:t>
      </w:r>
    </w:p>
    <w:p w14:paraId="6A872F6A" w14:textId="77777777" w:rsidR="00681938" w:rsidRPr="00101702" w:rsidRDefault="00681938" w:rsidP="00681938">
      <w:r w:rsidRPr="00101702">
        <w:t>В начале года розничный кредитный рынок был фактически заморожен, что было обеспечено беспрецедентным повышением ключевой ставки еще под конец 2024 года.</w:t>
      </w:r>
    </w:p>
    <w:p w14:paraId="5F32EC91" w14:textId="77777777" w:rsidR="00681938" w:rsidRPr="00101702" w:rsidRDefault="00681938" w:rsidP="00681938">
      <w:r w:rsidRPr="00101702">
        <w:t>За девять месяцев 2025 года прирост совокупного розничного кредитного портфеля составил всего 2,8%.</w:t>
      </w:r>
    </w:p>
    <w:p w14:paraId="3FAA6891" w14:textId="77777777" w:rsidR="00681938" w:rsidRPr="00101702" w:rsidRDefault="00681938" w:rsidP="00681938">
      <w:r w:rsidRPr="00101702">
        <w:lastRenderedPageBreak/>
        <w:t>Задолженность по ипотеке увеличилась на 3,3%, портфель выданных потребительских кредитов сократился на 6,6%, а остаток задолженности по автокредитам увеличился на 10,7% по итогам трех завершившихся кварталов, по данным Банка России.</w:t>
      </w:r>
    </w:p>
    <w:p w14:paraId="077A601D" w14:textId="77777777" w:rsidR="00681938" w:rsidRPr="00101702" w:rsidRDefault="00681938" w:rsidP="00681938">
      <w:r w:rsidRPr="00101702">
        <w:t>Ипотека сохранила положительную динамику за счет льготных семейных программ, тогда как рыночный сегмент был задавлен неподъемными ставками, возросшими требованиями к первому взносу и дальнейшим подорожанием недвижимости.</w:t>
      </w:r>
    </w:p>
    <w:p w14:paraId="7CC5FF6A" w14:textId="77777777" w:rsidR="00681938" w:rsidRPr="00101702" w:rsidRDefault="00681938" w:rsidP="00681938">
      <w:r w:rsidRPr="00101702">
        <w:t>Портфель автокредитов традиционно сохранил прирост за счет устойчивого спроса со стороны таксистов и индивидуальных предпринимателей, занятых пассажирскими перевозками.</w:t>
      </w:r>
    </w:p>
    <w:p w14:paraId="52E47F44" w14:textId="77777777" w:rsidR="00681938" w:rsidRPr="00101702" w:rsidRDefault="00681938" w:rsidP="00681938">
      <w:r w:rsidRPr="00101702">
        <w:t>Ставки по розничным кредитам, выданным за девять месяцев 2025 года, усредненные по месяцам и по всем сегментам, составили 28,5% годовых по кредитам срочностью до года и 19,1% по кредитам срочностью свыше года.</w:t>
      </w:r>
    </w:p>
    <w:p w14:paraId="22F333FD" w14:textId="77777777" w:rsidR="00681938" w:rsidRPr="00101702" w:rsidRDefault="00681938" w:rsidP="00681938">
      <w:r w:rsidRPr="00101702">
        <w:t>Реальность в ипотеке хуже статистики: средневзвешенные ставки занижены льготной ипотекой, а долговая нагрузка новых заемщиков, помимо номинальных ставок, отягощалась обострившейся практикой навязывания услуги снижения ставки за единовременную плату, включаемую банками-кредиторами в основной долг по кредиту с последующим начислением процентов на ее величину. Без оплаты такой, по сути, комиссии по потребительским кредитам зачастую предлагались завышенные ставки, а шансы на одобрение кредитной заявки заметно снижались.</w:t>
      </w:r>
    </w:p>
    <w:p w14:paraId="671E340B" w14:textId="77777777" w:rsidR="00681938" w:rsidRPr="00101702" w:rsidRDefault="00681938" w:rsidP="00681938">
      <w:r w:rsidRPr="00101702">
        <w:t>Большая часть беззалоговых потребительских кредитов в начале 2025 года выдавалась крупнейшими банками на описанных условиях. И регулятор не счел эту практику кабальной, хотя она внесла весомый вклад в ухудшение параметров долговой нагрузки в тот период, когда централизованно пытались если не оптимизировать ее, то по крайней мере остановить ее рост.</w:t>
      </w:r>
    </w:p>
    <w:p w14:paraId="0CBF809C" w14:textId="77777777" w:rsidR="00681938" w:rsidRPr="00101702" w:rsidRDefault="00681938" w:rsidP="00681938">
      <w:r w:rsidRPr="00101702">
        <w:t>Как следствие непрерывного роста долговой нагрузки граждан на протяжении последних нескольких лет и ее ухудшения кредитами высокой стоимости в 2025 году системно увеличился кредитный риск и участились потери банков от его реализации.</w:t>
      </w:r>
    </w:p>
    <w:p w14:paraId="29B5A8C1" w14:textId="77777777" w:rsidR="00681938" w:rsidRPr="00101702" w:rsidRDefault="00681938" w:rsidP="00681938">
      <w:r w:rsidRPr="00101702">
        <w:t>По данным Банка России, доля кредитов с платежами, просроченными не менее чем на 90 дней, с начала года выросла с 1,0% до 1,7% в ипотечном портфеле (поквартально наблюдался практически линейный рост с небольшим ускорением в третьем квартале) и с 9,0% до 12,9% в портфеле потребительских кредитов (здесь рост проблемных кредитов немного замедляется после существенного скачка в первом квартале).</w:t>
      </w:r>
    </w:p>
    <w:p w14:paraId="3917C3EA" w14:textId="77777777" w:rsidR="00681938" w:rsidRPr="00101702" w:rsidRDefault="00681938" w:rsidP="00681938">
      <w:r w:rsidRPr="00101702">
        <w:t>В портфеле автокредитов доля задолженности, просроченной не менее чем на 90 дней, находится на уровне 4,2%, и ее рост незначителен.</w:t>
      </w:r>
    </w:p>
    <w:p w14:paraId="5FC3ACA4" w14:textId="77777777" w:rsidR="00681938" w:rsidRPr="00101702" w:rsidRDefault="00681938" w:rsidP="00681938">
      <w:r w:rsidRPr="00101702">
        <w:t>Источники финансирования</w:t>
      </w:r>
    </w:p>
    <w:p w14:paraId="70C2F81A" w14:textId="77777777" w:rsidR="00681938" w:rsidRPr="00101702" w:rsidRDefault="00681938" w:rsidP="00681938">
      <w:r w:rsidRPr="00101702">
        <w:t>Темп прироста совокупного корпоративного кредитного портфеля за первое полугодие 2025 года составил скромные 1,3%, но в расчете за девять месяцев текущего года достиг 6,0%. Согласно статистике и комментариям Банка России, ускорение выдач в третьем квартале в значительной части обеспечено финансированием застройщиков по ставкам, которые зависят от наполнения счетов эскроу, и вследствие этого существенно ниже среднерыночного уровня.</w:t>
      </w:r>
    </w:p>
    <w:p w14:paraId="02B4E633" w14:textId="77777777" w:rsidR="00681938" w:rsidRPr="00101702" w:rsidRDefault="00681938" w:rsidP="00681938">
      <w:r w:rsidRPr="00101702">
        <w:t xml:space="preserve">Таким образом, даже в жестких денежно-кредитных условиях стройка имеет источники финансирования ограниченной стоимости. То есть независимо от стоимости заемных </w:t>
      </w:r>
      <w:r w:rsidRPr="00101702">
        <w:lastRenderedPageBreak/>
        <w:t>средств в экономике можно сохранять приличные темпы возведения и сдачи в эксплуатацию объектов и реализовывать их по льготным государственным программам или еще оставшимся собственным программам застройщиков, в рамках которых критерии платежеспособного спроса в значительной степени размываются. Это не способствует нормализации процессов на рынке недвижимости (в первую очередь процессов ценообразования). В таких реалиях сильно снижаются возможности контроля рынка, что, впрочем, не является новостью, учитывая рост цен последних четырех-пяти лет, а также ухудшение портфеля ипотечных долгов текущего года. По оценкам «Эксперт РА» на основании данных Банка России, среднемесячный объем выдач кредитов в сегменте МСП в 2025 году относительно 2024 года упал более чем на 18%. Просрочка в портфеле МСП за девять месяцев 2025 года сократилась с 4,4% до 3,8%.</w:t>
      </w:r>
    </w:p>
    <w:p w14:paraId="70EFE374" w14:textId="77777777" w:rsidR="00681938" w:rsidRPr="00101702" w:rsidRDefault="00681938" w:rsidP="00681938">
      <w:r w:rsidRPr="00101702">
        <w:t>Клиентское фондирование</w:t>
      </w:r>
    </w:p>
    <w:p w14:paraId="3DF5CA6F" w14:textId="77777777" w:rsidR="00681938" w:rsidRPr="00101702" w:rsidRDefault="00681938" w:rsidP="00681938">
      <w:r w:rsidRPr="00101702">
        <w:t>Привлеченные банками клиентские средства за девять месяцев 2025 года выросли всего на 5,3%. В условиях замедления кредитования банкам не нужно было целенаправленно наращивать фондирование, тем более по сильно возросшей стоимости. Достаточно было удерживать свои позиции и делать все возможное для сохранения лояльной части клиентской базы, конечно, в разумных пределах.</w:t>
      </w:r>
    </w:p>
    <w:p w14:paraId="1963E74F" w14:textId="77777777" w:rsidR="00681938" w:rsidRPr="00101702" w:rsidRDefault="00681938" w:rsidP="00681938">
      <w:r w:rsidRPr="00101702">
        <w:t>В разрезе клиентского фондирования по итогам девяти месяцев видно небольшое сокращение ресурсов юридических лиц (–1,7%) ввиду сокращения у них временно свободных остатков.</w:t>
      </w:r>
    </w:p>
    <w:p w14:paraId="28AD7327" w14:textId="77777777" w:rsidR="00681938" w:rsidRPr="00101702" w:rsidRDefault="00681938" w:rsidP="00681938">
      <w:r w:rsidRPr="00101702">
        <w:t>При возросшей привлекательности депозитных продуктов и за счет капитализации начисляемых процентов отмечены прирост средств населения (+8,9%) и хороший прирост остатков на счетах эскроу (+14,7%), поскольку стройка и реализация квартир продолжаются, несмотря на макроэкономическую ситуацию и очевидные дисбалансы на рынке недвижимости.</w:t>
      </w:r>
    </w:p>
    <w:p w14:paraId="21277483" w14:textId="77777777" w:rsidR="00681938" w:rsidRPr="00101702" w:rsidRDefault="00681938" w:rsidP="00681938">
      <w:r w:rsidRPr="00101702">
        <w:t>Процентного потока достаточно</w:t>
      </w:r>
    </w:p>
    <w:p w14:paraId="01AD9B29" w14:textId="77777777" w:rsidR="00681938" w:rsidRPr="00101702" w:rsidRDefault="00681938" w:rsidP="00681938">
      <w:r w:rsidRPr="00101702">
        <w:t>Год высокой ключевой ставки не оказал существенного негативного влияния на маржинальность и прибыль банков за счет самоограничений. В условиях, требующих поддержания адекватного запаса ликвидности, банки получили возможность ее краткосрочного размещения в безрисковые и низкорискованные активы (депозиты в Банке России, межбанковские кредиты и депозиты) с минимальными операционными издержками и максимальными процентными доходами.</w:t>
      </w:r>
    </w:p>
    <w:p w14:paraId="7C263800" w14:textId="77777777" w:rsidR="00681938" w:rsidRPr="00101702" w:rsidRDefault="00681938" w:rsidP="00681938">
      <w:r w:rsidRPr="00101702">
        <w:t>В кредитных портфелях еще будут вызревать и проявляться проблемные долги, но пока процентного потока достаточно для покрытия потерь и формирования резервов без выраженного негативного влияния на финансовый результат и капитал и, соответственно, без массового возникновения потребности в докапитализации.</w:t>
      </w:r>
    </w:p>
    <w:p w14:paraId="613F5C79" w14:textId="77777777" w:rsidR="00681938" w:rsidRPr="00101702" w:rsidRDefault="00681938" w:rsidP="00681938">
      <w:r w:rsidRPr="00101702">
        <w:t>Система пришла в равновесное состояние.</w:t>
      </w:r>
    </w:p>
    <w:p w14:paraId="56CB841E" w14:textId="77777777" w:rsidR="00681938" w:rsidRPr="00101702" w:rsidRDefault="00681938" w:rsidP="00681938">
      <w:r w:rsidRPr="00101702">
        <w:t>Рост потерь</w:t>
      </w:r>
    </w:p>
    <w:p w14:paraId="58985DE5" w14:textId="77777777" w:rsidR="00681938" w:rsidRPr="00101702" w:rsidRDefault="00681938" w:rsidP="00681938">
      <w:r w:rsidRPr="00101702">
        <w:t>В 2026 году смягчение денежно-кредитной политики будет плавным и осторожным, особенно учитывая необходимость оценки последствий повышения НДС в начале года. К концу 2026 года можно ожидать ключевой ставки на уровне 11–12%, причем нижняя граница диапазона скорее позитивный сценарий.</w:t>
      </w:r>
    </w:p>
    <w:p w14:paraId="685702B7" w14:textId="77777777" w:rsidR="00681938" w:rsidRPr="00101702" w:rsidRDefault="00681938" w:rsidP="00681938">
      <w:r w:rsidRPr="00101702">
        <w:lastRenderedPageBreak/>
        <w:t>По мере снижения ключевой ставки начнет оживать потребительское кредитование. Однако оно сдерживается не только ставками, но и высокой закредитованностью граждан.</w:t>
      </w:r>
    </w:p>
    <w:p w14:paraId="6D100F3A" w14:textId="77777777" w:rsidR="00681938" w:rsidRPr="00101702" w:rsidRDefault="00681938" w:rsidP="00681938">
      <w:r w:rsidRPr="00101702">
        <w:t>Портфель потребительских кредитов по остатку задолженности в следующем году выйдет на положительную динамику, но она не превысит 7–8% за год, говоря о приросте.</w:t>
      </w:r>
    </w:p>
    <w:p w14:paraId="1C2521BA" w14:textId="77777777" w:rsidR="00681938" w:rsidRPr="00101702" w:rsidRDefault="00681938" w:rsidP="00681938">
      <w:r w:rsidRPr="00101702">
        <w:t>Надзорная практика Банка России не претерпит существенных изменений. Отзывы лицензий будут единичными. Приоритетом нормотворчества будет установление регуляторного контроля над пока не зарегулированными секторами финансового рынка или смежными секторами, в которых развитие конкурентной среды не согласуется с привычным конкурентным ландшафтом. В частности, это ждет финансово-платежные инфраструктуры маркетплейсов.</w:t>
      </w:r>
    </w:p>
    <w:p w14:paraId="578BA793" w14:textId="77777777" w:rsidR="00681938" w:rsidRPr="00101702" w:rsidRDefault="00681938" w:rsidP="00681938">
      <w:r w:rsidRPr="00101702">
        <w:t>Рыночное ипотечное кредитование начнет восстанавливаться, когда ключевая ставка опустится ниже 15% годовых. Для уверенного его восстановления также требуется улучшение ситуации с закредитованностью, а по-хорошему и нормализация процессов ценообразования на рынке недвижимости. С учетом этого соотношение рыночных и льготных ипотечных выдач в 2026 году начнет изменяться, но плавно и неуверенно, а общий объем ипотечных выдач несильно превысит результат текущего года.</w:t>
      </w:r>
    </w:p>
    <w:p w14:paraId="23A8856D" w14:textId="77777777" w:rsidR="00681938" w:rsidRPr="00101702" w:rsidRDefault="00681938" w:rsidP="00681938">
      <w:r w:rsidRPr="00101702">
        <w:t>Доступность заемных средств для субъектов МСП будет оставаться ограниченной как в части инвестиционных кредитов на развитие бизнеса, так и в части лимитов по оборотным кредитным линиям. Вероятнее всего, динамика портфеля в сегменте МСП по остатку задолженности в следующем году будет околонулевой.</w:t>
      </w:r>
    </w:p>
    <w:p w14:paraId="131363F8" w14:textId="77777777" w:rsidR="00681938" w:rsidRPr="00101702" w:rsidRDefault="00681938" w:rsidP="00681938">
      <w:r w:rsidRPr="00101702">
        <w:t>Основной объем кредитных выдач крупным предприятиям в 2026 году придется на рефинансирование их задолженности, разросшейся в последние несколько лет и подорожавшей в 2025 году. Совокупный корпоративный кредитный портфель имеет шансы показать умеренный прирост — около 10% за год.</w:t>
      </w:r>
    </w:p>
    <w:p w14:paraId="69EECB80" w14:textId="77777777" w:rsidR="00681938" w:rsidRPr="00101702" w:rsidRDefault="00681938" w:rsidP="00681938">
      <w:r w:rsidRPr="00101702">
        <w:t>Банковский сектор в 2026 году выйдет на прибыль, сопоставимую с прибылью нынешнего года. Диапазон 3,7–3,8 трлн руб. представляется наиболее вероятным, учитывая консерватизм и плавность смягчения денежно-кредитных условий, с одной стороны, и все же некоторое оживление кредитования — с другой.</w:t>
      </w:r>
    </w:p>
    <w:p w14:paraId="0901E65D" w14:textId="77777777" w:rsidR="00681938" w:rsidRPr="00101702" w:rsidRDefault="00681938" w:rsidP="00681938">
      <w:r w:rsidRPr="00101702">
        <w:t>Рост потерь по кредитному риску наверняка продолжится, но, как показывают последние несколько лет и особенно 2025 год, с его покрытием нет серьезных трудностей, которые можно было бы рассматривать как значимый сдерживающий фактор, влияющий на финансовый результат.</w:t>
      </w:r>
    </w:p>
    <w:p w14:paraId="1D10CC3F" w14:textId="77777777" w:rsidR="00681938" w:rsidRPr="00101702" w:rsidRDefault="00681938" w:rsidP="00681938">
      <w:r w:rsidRPr="00101702">
        <w:t>Юрий Беликов, «Эксперт РА»</w:t>
      </w:r>
    </w:p>
    <w:p w14:paraId="2878587E" w14:textId="523907D3" w:rsidR="00681938" w:rsidRPr="00B7031F" w:rsidRDefault="00681938" w:rsidP="00681938">
      <w:hyperlink r:id="rId36" w:history="1">
        <w:r w:rsidRPr="00034BCC">
          <w:rPr>
            <w:rStyle w:val="a3"/>
            <w:lang w:val="en-US"/>
          </w:rPr>
          <w:t>https</w:t>
        </w:r>
        <w:r w:rsidRPr="00101702">
          <w:rPr>
            <w:rStyle w:val="a3"/>
          </w:rPr>
          <w:t>://</w:t>
        </w:r>
        <w:r w:rsidRPr="00034BCC">
          <w:rPr>
            <w:rStyle w:val="a3"/>
            <w:lang w:val="en-US"/>
          </w:rPr>
          <w:t>www</w:t>
        </w:r>
        <w:r w:rsidRPr="00101702">
          <w:rPr>
            <w:rStyle w:val="a3"/>
          </w:rPr>
          <w:t>.</w:t>
        </w:r>
        <w:r w:rsidRPr="00034BCC">
          <w:rPr>
            <w:rStyle w:val="a3"/>
            <w:lang w:val="en-US"/>
          </w:rPr>
          <w:t>kommersant</w:t>
        </w:r>
        <w:r w:rsidRPr="00101702">
          <w:rPr>
            <w:rStyle w:val="a3"/>
          </w:rPr>
          <w:t>.</w:t>
        </w:r>
        <w:r w:rsidRPr="00034BCC">
          <w:rPr>
            <w:rStyle w:val="a3"/>
            <w:lang w:val="en-US"/>
          </w:rPr>
          <w:t>ru</w:t>
        </w:r>
        <w:r w:rsidRPr="00101702">
          <w:rPr>
            <w:rStyle w:val="a3"/>
          </w:rPr>
          <w:t>/</w:t>
        </w:r>
        <w:r w:rsidRPr="00034BCC">
          <w:rPr>
            <w:rStyle w:val="a3"/>
            <w:lang w:val="en-US"/>
          </w:rPr>
          <w:t>doc</w:t>
        </w:r>
        <w:r w:rsidRPr="00101702">
          <w:rPr>
            <w:rStyle w:val="a3"/>
          </w:rPr>
          <w:t>/8270555</w:t>
        </w:r>
      </w:hyperlink>
      <w:r w:rsidRPr="00101702">
        <w:t xml:space="preserve"> </w:t>
      </w:r>
    </w:p>
    <w:p w14:paraId="31958E79" w14:textId="109FD8FA" w:rsidR="007A3D04" w:rsidRPr="007A3D04" w:rsidRDefault="007A3D04" w:rsidP="007A3D04">
      <w:pPr>
        <w:pStyle w:val="2"/>
      </w:pPr>
      <w:bookmarkStart w:id="122" w:name="_Toc216245379"/>
      <w:r w:rsidRPr="007A3D04">
        <w:t>Коммерсантъ, 10.12.2025, Поведенческая реакция</w:t>
      </w:r>
      <w:bookmarkEnd w:id="122"/>
    </w:p>
    <w:p w14:paraId="582AB9B4" w14:textId="77777777" w:rsidR="007A3D04" w:rsidRPr="007A3D04" w:rsidRDefault="007A3D04" w:rsidP="007A3D04">
      <w:pPr>
        <w:pStyle w:val="3"/>
      </w:pPr>
      <w:bookmarkStart w:id="123" w:name="_Toc216245380"/>
      <w:r w:rsidRPr="007A3D04">
        <w:t>Рост наличных в обращении с начала года оказался аномально высоким. По данным ЦБ, объем наличных денег на руках у населения за полгода увеличился больше чем на 1 трлн руб. Эксперты напоминают, что такое уже бывало в недавнем прошлом. То есть речь о новой поведенческой норме.</w:t>
      </w:r>
      <w:bookmarkEnd w:id="123"/>
    </w:p>
    <w:p w14:paraId="7A231796" w14:textId="77777777" w:rsidR="007A3D04" w:rsidRPr="007A3D04" w:rsidRDefault="007A3D04" w:rsidP="007A3D04">
      <w:r w:rsidRPr="007A3D04">
        <w:t>Переход на наличность</w:t>
      </w:r>
    </w:p>
    <w:p w14:paraId="2F4CD698" w14:textId="77777777" w:rsidR="007A3D04" w:rsidRPr="007A3D04" w:rsidRDefault="007A3D04" w:rsidP="007A3D04">
      <w:r w:rsidRPr="007A3D04">
        <w:lastRenderedPageBreak/>
        <w:t>По состоянию на 1 октября 2025 года сумма наличных денег в обращении у населения составила 18,63 трлн руб., что примерно на 0,5 трлн руб. больше, чем годом ранее. Причем 1 апреля объем налички на руках у населения составлял 17,51 трлн руб. То есть за шесть месяцев объем наличных денег увеличился больше чем на 1 трлн руб.</w:t>
      </w:r>
    </w:p>
    <w:p w14:paraId="31D15DDC" w14:textId="77777777" w:rsidR="007A3D04" w:rsidRPr="007A3D04" w:rsidRDefault="007A3D04" w:rsidP="007A3D04">
      <w:r w:rsidRPr="007A3D04">
        <w:t>В спокойные периоды наличная масса увеличивается на 60–120 млрд руб. в месяц, но сейчас наблюдается скачок, сравнимый с уровнем начала 2022 года, когда население реагировало на шок неопределенности в связи с началом СВО и рост за считаные месяцы составлял рекордные 1,1 трлн руб. То есть нынешний всплеск один из самых высоких за несколько лет.</w:t>
      </w:r>
    </w:p>
    <w:p w14:paraId="480A9631" w14:textId="77777777" w:rsidR="007A3D04" w:rsidRPr="007A3D04" w:rsidRDefault="007A3D04" w:rsidP="007A3D04">
      <w:r w:rsidRPr="007A3D04">
        <w:t xml:space="preserve">«Причины, на мой взгляд, комплексные,— говорит руководитель департамента по работе с клиентами компании </w:t>
      </w:r>
      <w:r w:rsidRPr="007A3D04">
        <w:rPr>
          <w:lang w:val="en-US"/>
        </w:rPr>
        <w:t>AMCH</w:t>
      </w:r>
      <w:r w:rsidRPr="007A3D04">
        <w:t xml:space="preserve"> Даниил Тюнь.— Прежде всего люди сталкиваются с частыми сбоями мобильного интернета. Когда даже в крупных городах безналичная инфраструктура может падать на часы, население начинает воспринимать кеш как страховку». То есть это поведенческая реакция: если цифровая среда работает нестабильно, деньги уходят в физическую форму. «Похожая ситуация была в марте 2020 года, когда из-за локдаунов и неопределенности население вывело в наличность около 1 трлн руб. Сейчас мы видим повторение того же механизма, только вызванного технологическими, а не эпидемиологическими рисками»,— отмечает Даниил Тюнь.</w:t>
      </w:r>
    </w:p>
    <w:p w14:paraId="5930A466" w14:textId="77777777" w:rsidR="007A3D04" w:rsidRPr="007A3D04" w:rsidRDefault="007A3D04" w:rsidP="007A3D04">
      <w:r w:rsidRPr="007A3D04">
        <w:t>С ним согласен экономист и социальный инвестор Павел Еремин: «С начала лета участились отключения связи в регионах. В таких условиях безналичные платежи (через карты или приложения) становились ненадежными и люди снимали наличные про запас».</w:t>
      </w:r>
    </w:p>
    <w:p w14:paraId="3A1FCBA6" w14:textId="77777777" w:rsidR="007A3D04" w:rsidRPr="007A3D04" w:rsidRDefault="007A3D04" w:rsidP="007A3D04">
      <w:r w:rsidRPr="007A3D04">
        <w:t>Еще одна причина: банки ужесточили приемы борьбы с мошенничеством: с 1 сентября они тщательно проверяют переводы между физическими лицами и снятие со счетов наличных средств. Это привело к частым блокировкам счетов и задержкам переводов даже для добросовестных клиентов и множеству неудобств.</w:t>
      </w:r>
    </w:p>
    <w:p w14:paraId="70D47D0A" w14:textId="77777777" w:rsidR="007A3D04" w:rsidRPr="007A3D04" w:rsidRDefault="007A3D04" w:rsidP="007A3D04">
      <w:r w:rsidRPr="007A3D04">
        <w:t>Кроме того, с 1 июля ФНС получила возможность проверять карты и соответствие доходов остаткам на счетах. А рост наличного обращения создает условия для уклонения от налогов и роста теневой экономики: по некоторым данным, ее размер оценивается в 10% от ВВП. При этом, по оценкам экспертов, говорить о массовом переходе на расчеты наличными преждевременно, поскольку до 87% в структуре расчетов составляют безналичные платежи.</w:t>
      </w:r>
    </w:p>
    <w:p w14:paraId="22CDCB64" w14:textId="77777777" w:rsidR="007A3D04" w:rsidRPr="00112E9F" w:rsidRDefault="007A3D04" w:rsidP="007A3D04">
      <w:r w:rsidRPr="007A3D04">
        <w:t xml:space="preserve">«Давление на безналичные операции усилилось,— подтверждает господин Тюнь.— Банки чаще блокируют переводы, расширяется спектр "подозрительных" операций, растет фискальный контроль. Люди начинают считать, что движение безналичных средств становится слишком прозрачным и рискованным — отсюда спрос на кеш. </w:t>
      </w:r>
      <w:r w:rsidRPr="00112E9F">
        <w:t>Этот фактор я оцениваю как один из главных: когда регуляторные требования воспринимаются как чрезмерные, наличность становится способом вернуть себе управляемость».</w:t>
      </w:r>
    </w:p>
    <w:p w14:paraId="4C007E3D" w14:textId="77777777" w:rsidR="007A3D04" w:rsidRPr="00112E9F" w:rsidRDefault="007A3D04" w:rsidP="007A3D04">
      <w:r w:rsidRPr="00112E9F">
        <w:t xml:space="preserve">«Рост оборота наличных является прямым следствием нескольких явлений: роста налоговой нагрузки на малый и средний бизнес (рост налогов и утильсборов) — а эта часть экономики наиболее чувствительна к структурным изменениям и пытается активнее всего адаптироваться и искать новые решения,— уточняет Сергей Беляев, портфельный управляющий.— Вместе с усилением боязни банковского контроля, в </w:t>
      </w:r>
      <w:r w:rsidRPr="00112E9F">
        <w:lastRenderedPageBreak/>
        <w:t>частности действий по выполнению 115-ФЗ (антиотмывочного закона.— “Ъ”), и общей нервозностью из-за курса доллара все это провоцирует значительные перетоки из цифровой наличности в бумажную». И, поскольку пока нет существенных ограничений на оборот наличных денег в стране, это позволяет достаточно комфортно использовать бумажные деньги как основное средство расчетов.</w:t>
      </w:r>
    </w:p>
    <w:p w14:paraId="49F7CBDE" w14:textId="77777777" w:rsidR="007A3D04" w:rsidRPr="00112E9F" w:rsidRDefault="007A3D04" w:rsidP="007A3D04">
      <w:r w:rsidRPr="00112E9F">
        <w:t>Важную роль играют и объективные макрофакторы. Номинальный ВВП растет, и ЦБ сам в прогнозах до 2027 года отмечает, что объем наличности в обращении «естественным образом» будет увеличиваться. Но нынешний скачок выходит далеко за рамки этой нормы. Другими словами, структурный тренд есть, но он объясняет максимум 20–30% роста, все остальное — реакция на нестабильность.</w:t>
      </w:r>
    </w:p>
    <w:p w14:paraId="4254D818" w14:textId="77777777" w:rsidR="007A3D04" w:rsidRPr="00112E9F" w:rsidRDefault="007A3D04" w:rsidP="007A3D04">
      <w:r w:rsidRPr="00112E9F">
        <w:t>Три условия возврата</w:t>
      </w:r>
    </w:p>
    <w:p w14:paraId="4BF2DF65" w14:textId="77777777" w:rsidR="007A3D04" w:rsidRPr="00112E9F" w:rsidRDefault="007A3D04" w:rsidP="007A3D04">
      <w:r w:rsidRPr="00112E9F">
        <w:t>Эксперты отмечают: для того чтобы деньги пошли обратно в банки и инвестиционные фонды, должны быть реализованы три условия. Первое — снижение напряженности вокруг безналичных операций. Если банкам будет четко обозначен баланс между контролем и удобством клиентов, если снизится количество автоматических блокировок, приток средств в банковскую систему восстановится. Когда человек понимает, что перевод не зависнет на проверке, у него пропадает мотивация держать резерв под рукой.</w:t>
      </w:r>
    </w:p>
    <w:p w14:paraId="3F70F4E4" w14:textId="77777777" w:rsidR="007A3D04" w:rsidRPr="00112E9F" w:rsidRDefault="007A3D04" w:rsidP="007A3D04">
      <w:r w:rsidRPr="00112E9F">
        <w:t>«Второй важный фактор — стабилизация цифровой инфраструктуры. Стоит сетям связи и платежным сервисам вернуться к предсказуемой работе — и спрос на наличность начнет снижаться. По моим оценкам, устранение системных интернет-сбоев способно вернуть обратно до 30–40% того кеша, который сейчас лежит в тумбочке»,— говорит Даниил Тюнь.</w:t>
      </w:r>
    </w:p>
    <w:p w14:paraId="6B6FA871" w14:textId="77777777" w:rsidR="007A3D04" w:rsidRPr="00112E9F" w:rsidRDefault="007A3D04" w:rsidP="007A3D04">
      <w:r w:rsidRPr="00112E9F">
        <w:t>И третий фактор — возвращение привлекательности альтернативных вариантов: вкладов и фондов. Если ключевая ставка пойдет вниз, банки переориентируются на более мягкие продукты, а управляющие компании усилят линейку ликвидных инструментов, наличность начнет перетекать обратно в финансовую систему. Мы уже видели похожий сценарий в 2023–2024 годах, когда на фоне роста доходностей в фонды денежного рынка пришли сотни миллиардов рублей — люди выбирают инструменты, которым доверяют»,— объясняет господин Тюнь.</w:t>
      </w:r>
    </w:p>
    <w:p w14:paraId="359DDA2F" w14:textId="77777777" w:rsidR="007A3D04" w:rsidRPr="00112E9F" w:rsidRDefault="007A3D04" w:rsidP="007A3D04">
      <w:r w:rsidRPr="00112E9F">
        <w:t>«Чтобы деньги опять пошли в банки, необходимо вернуть уверенность, что картой можно платить всегда, перестать кошмарить добросовестных клиентов блокировками, дать людям возможность снова заработать на высоких ставках здесь и сейчас, пока они еще есть,— отмечает Павел Еремин.— Ключевая ставка пошла вниз — и люди начали забирать вклады из финансовых учреждений. Но сразу переложить их, к примеру, в недвижимость не очень выгодно, так как ставка все еще достаточно высока для кредита».</w:t>
      </w:r>
    </w:p>
    <w:p w14:paraId="03C7FC8B" w14:textId="77777777" w:rsidR="007A3D04" w:rsidRPr="00112E9F" w:rsidRDefault="007A3D04" w:rsidP="007A3D04">
      <w:r w:rsidRPr="00112E9F">
        <w:t>Главное для возврата денег в систему — гарантия того, что правила не будут меняться и что у безналичных денег плюсов больше, чем у налички, уверен господин Беляев. «Переток обратно начнется, когда новые налоговые инициативы, которыми всех пугают вот уже шесть месяцев, в реальности будут иметь очень краткосрочный и разовый эффект и народ снова потянется сначала в депозиты в банках. А потом в случае подписания мирных соглашений рванет в фондовый рынок, где к тому моменту уже произойдет достаточно быстрый рост стоимости активов»,— говорит он.</w:t>
      </w:r>
    </w:p>
    <w:p w14:paraId="2A300E34" w14:textId="77777777" w:rsidR="007A3D04" w:rsidRPr="00112E9F" w:rsidRDefault="007A3D04" w:rsidP="007A3D04">
      <w:r w:rsidRPr="00112E9F">
        <w:lastRenderedPageBreak/>
        <w:t>«Мой прогноз: если текущие условия не ухудшатся, то мы близки к тому, чтобы пройти пик спроса на кеш. В 2025–2026 годах объем наличности в обращении постепенно нормализуется, но останется на уровне выше докризисного — примерно на 10–15%»,— считает Даниил Тюнь. Это все еще много, но это будет уже не паническая реакция, а новая поведенческая норма, пока финансовая инфраструктура и регуляторная среда не вернут населению устойчивое ощущение предсказуемости.</w:t>
      </w:r>
    </w:p>
    <w:p w14:paraId="0CEC36CD" w14:textId="77777777" w:rsidR="007A3D04" w:rsidRPr="00112E9F" w:rsidRDefault="007A3D04" w:rsidP="007A3D04">
      <w:r w:rsidRPr="00112E9F">
        <w:t>Мария Рыбакова</w:t>
      </w:r>
    </w:p>
    <w:p w14:paraId="2C0168C0" w14:textId="03D67113" w:rsidR="007A3D04" w:rsidRPr="00112E9F" w:rsidRDefault="007A3D04" w:rsidP="007A3D04">
      <w:hyperlink r:id="rId37" w:history="1">
        <w:r w:rsidRPr="00034BCC">
          <w:rPr>
            <w:rStyle w:val="a3"/>
            <w:lang w:val="en-US"/>
          </w:rPr>
          <w:t>https</w:t>
        </w:r>
        <w:r w:rsidRPr="00112E9F">
          <w:rPr>
            <w:rStyle w:val="a3"/>
          </w:rPr>
          <w:t>://</w:t>
        </w:r>
        <w:r w:rsidRPr="00034BCC">
          <w:rPr>
            <w:rStyle w:val="a3"/>
            <w:lang w:val="en-US"/>
          </w:rPr>
          <w:t>www</w:t>
        </w:r>
        <w:r w:rsidRPr="00112E9F">
          <w:rPr>
            <w:rStyle w:val="a3"/>
          </w:rPr>
          <w:t>.</w:t>
        </w:r>
        <w:r w:rsidRPr="00034BCC">
          <w:rPr>
            <w:rStyle w:val="a3"/>
            <w:lang w:val="en-US"/>
          </w:rPr>
          <w:t>kommersant</w:t>
        </w:r>
        <w:r w:rsidRPr="00112E9F">
          <w:rPr>
            <w:rStyle w:val="a3"/>
          </w:rPr>
          <w:t>.</w:t>
        </w:r>
        <w:r w:rsidRPr="00034BCC">
          <w:rPr>
            <w:rStyle w:val="a3"/>
            <w:lang w:val="en-US"/>
          </w:rPr>
          <w:t>ru</w:t>
        </w:r>
        <w:r w:rsidRPr="00112E9F">
          <w:rPr>
            <w:rStyle w:val="a3"/>
          </w:rPr>
          <w:t>/</w:t>
        </w:r>
        <w:r w:rsidRPr="00034BCC">
          <w:rPr>
            <w:rStyle w:val="a3"/>
            <w:lang w:val="en-US"/>
          </w:rPr>
          <w:t>doc</w:t>
        </w:r>
        <w:r w:rsidRPr="00112E9F">
          <w:rPr>
            <w:rStyle w:val="a3"/>
          </w:rPr>
          <w:t>/8270539</w:t>
        </w:r>
      </w:hyperlink>
      <w:r w:rsidRPr="00112E9F">
        <w:t xml:space="preserve"> </w:t>
      </w:r>
    </w:p>
    <w:p w14:paraId="4533A4C7" w14:textId="2A637ED2" w:rsidR="008650DD" w:rsidRPr="008650DD" w:rsidRDefault="008650DD" w:rsidP="008650DD">
      <w:pPr>
        <w:pStyle w:val="2"/>
      </w:pPr>
      <w:bookmarkStart w:id="124" w:name="_Toc216245381"/>
      <w:r w:rsidRPr="008650DD">
        <w:t>ТАСС, 10.12.2025, СП: регионам удается сохранить уровень доходов за счет высокой динамики НДФЛ</w:t>
      </w:r>
      <w:bookmarkEnd w:id="124"/>
    </w:p>
    <w:p w14:paraId="22F91029" w14:textId="0D7BFE58" w:rsidR="008650DD" w:rsidRPr="008650DD" w:rsidRDefault="008650DD" w:rsidP="008650DD">
      <w:pPr>
        <w:pStyle w:val="3"/>
      </w:pPr>
      <w:bookmarkStart w:id="125" w:name="_Toc216245382"/>
      <w:r w:rsidRPr="008650DD">
        <w:t>Доля налога на прибыль организаций в структуре доходов региональных бюджетов снижается, но субъектам удается сохранить положительную динамику доходов за счет увеличения объемов НДФЛ. Это следует из подготовленной Счетной палатой оперативной информации о ходе исполнения консолидированных бюджетов субъектов Российской Федерации за январь-сентябрь 2025 года.</w:t>
      </w:r>
      <w:bookmarkEnd w:id="125"/>
    </w:p>
    <w:p w14:paraId="47EDBBB4" w14:textId="77777777" w:rsidR="008650DD" w:rsidRPr="008650DD" w:rsidRDefault="008650DD" w:rsidP="008650DD">
      <w:r w:rsidRPr="008650DD">
        <w:t>"Рост налоговых и неналоговых доходов отмечается в 81 субъекте Российской Федерации, из них выше среднероссийского уровня (109%) - в 49 регионах. Рост налоговых и неналоговых доходов, как и в прошлом году, связан с ростом НДФЛ во всех субъектах Российской Федерации. Высокая динамика НДФЛ позволяет большинству регионов сохранить общую позитивную динамику доходов бюджета даже при сокращении поступлений налога на прибыль организаций", - сказано в материалах Счетной палаты.</w:t>
      </w:r>
    </w:p>
    <w:p w14:paraId="0646B4D2" w14:textId="77777777" w:rsidR="008650DD" w:rsidRPr="008650DD" w:rsidRDefault="008650DD" w:rsidP="008650DD">
      <w:r w:rsidRPr="008650DD">
        <w:t>Структура доходов изменилась в сторону значительного снижения доли налога на прибыль организаций - с 24,1% на 1 октября 2024 года до 21,9% на 1 октября 2025 года. Удельный вес НДФЛ вырос на 1,8 процентных пункта и составил 33,3%. Положительное влияние на динамику поступления налоговых и неналоговых доходов оказал рост поступлений НДФЛ (на 13,9%), налогов на имущество (на 6%), акцизов (на 15,5%), НДПИ (рост на 51%), налогов на совокупный доход (на 11%) и доходов от размещения средств бюджетов (на 47%).</w:t>
      </w:r>
    </w:p>
    <w:p w14:paraId="61939A41" w14:textId="77777777" w:rsidR="008650DD" w:rsidRPr="008650DD" w:rsidRDefault="008650DD" w:rsidP="008650DD">
      <w:r w:rsidRPr="008650DD">
        <w:t>Суммарно, по данным пресс-службы Минфина, за девять месяцев с начала 2025 года налоговые и неналоговые поступления консолидированных бюджетов субъектов РФ увеличились на 9%. Положительная динамика обеспечена прежде всего ростом поступлений по НДФЛ, имущественным налогам, акцизам, НДПИ, а также от доходов от управления остатками на едином казначейском счете.</w:t>
      </w:r>
    </w:p>
    <w:p w14:paraId="769191C4" w14:textId="77777777" w:rsidR="008650DD" w:rsidRPr="00681938" w:rsidRDefault="008650DD" w:rsidP="008650DD">
      <w:r w:rsidRPr="00681938">
        <w:t>При этом основной вклад в увеличение расходов внесло расширение мер социальной поддержки отдельных категорий граждан, а также рост финансирования социальной сферы, включая мероприятия национальных проектов, ЖКХ и развития инфраструктуры. Объем целевых и нецелевых бюджетных трансфертов, а также бюджетных кредитов для покрытия временных кассовых разрывов вырос с января по сентябрь на 4% по отношению к аналогичному периоду прошлого года.</w:t>
      </w:r>
    </w:p>
    <w:p w14:paraId="188434B7" w14:textId="6BF4DF67" w:rsidR="008650DD" w:rsidRPr="00B7031F" w:rsidRDefault="008650DD" w:rsidP="008650DD">
      <w:hyperlink r:id="rId38" w:history="1">
        <w:r w:rsidRPr="00034BCC">
          <w:rPr>
            <w:rStyle w:val="a3"/>
            <w:lang w:val="en-US"/>
          </w:rPr>
          <w:t>https</w:t>
        </w:r>
        <w:r w:rsidRPr="00B7031F">
          <w:rPr>
            <w:rStyle w:val="a3"/>
          </w:rPr>
          <w:t>://</w:t>
        </w:r>
        <w:r w:rsidRPr="00034BCC">
          <w:rPr>
            <w:rStyle w:val="a3"/>
            <w:lang w:val="en-US"/>
          </w:rPr>
          <w:t>tass</w:t>
        </w:r>
        <w:r w:rsidRPr="00B7031F">
          <w:rPr>
            <w:rStyle w:val="a3"/>
          </w:rPr>
          <w:t>.</w:t>
        </w:r>
        <w:r w:rsidRPr="00034BCC">
          <w:rPr>
            <w:rStyle w:val="a3"/>
            <w:lang w:val="en-US"/>
          </w:rPr>
          <w:t>ru</w:t>
        </w:r>
        <w:r w:rsidRPr="00B7031F">
          <w:rPr>
            <w:rStyle w:val="a3"/>
          </w:rPr>
          <w:t>/</w:t>
        </w:r>
        <w:r w:rsidRPr="00034BCC">
          <w:rPr>
            <w:rStyle w:val="a3"/>
            <w:lang w:val="en-US"/>
          </w:rPr>
          <w:t>ekonomika</w:t>
        </w:r>
        <w:r w:rsidRPr="00B7031F">
          <w:rPr>
            <w:rStyle w:val="a3"/>
          </w:rPr>
          <w:t>/25864175</w:t>
        </w:r>
      </w:hyperlink>
      <w:r w:rsidRPr="00B7031F">
        <w:t xml:space="preserve"> </w:t>
      </w:r>
    </w:p>
    <w:p w14:paraId="2AE927A5" w14:textId="77777777" w:rsidR="00C01D3C" w:rsidRDefault="00C01D3C" w:rsidP="00C01D3C">
      <w:pPr>
        <w:pStyle w:val="2"/>
      </w:pPr>
      <w:bookmarkStart w:id="126" w:name="_Toc216245383"/>
      <w:r>
        <w:lastRenderedPageBreak/>
        <w:t>РИА Новости, 09.12.2025, Госдума усовершенствовала механизм заключения концессионных соглашений в ЖКХ</w:t>
      </w:r>
      <w:bookmarkEnd w:id="126"/>
    </w:p>
    <w:p w14:paraId="4DA2C200" w14:textId="77777777" w:rsidR="00C01D3C" w:rsidRDefault="00C01D3C" w:rsidP="001A52C4">
      <w:pPr>
        <w:pStyle w:val="3"/>
      </w:pPr>
      <w:bookmarkStart w:id="127" w:name="_Toc216245384"/>
      <w:r>
        <w:t>Госдума приняла во втором и третьем чтении закон, направленный на совершенствование механизма заключения концессионных соглашений (КС) в жилищно-коммунальном хозяйстве.</w:t>
      </w:r>
      <w:bookmarkEnd w:id="127"/>
    </w:p>
    <w:p w14:paraId="77F96AC4" w14:textId="7C236AB2" w:rsidR="00C01D3C" w:rsidRDefault="005737AD" w:rsidP="00C01D3C">
      <w:r>
        <w:t>«</w:t>
      </w:r>
      <w:r w:rsidR="00C01D3C">
        <w:t>Вводятся требования о проведении конкурентных конкурсных процедур, исключается автоматизм и безальтернативность при заключении новых концессионных соглашений</w:t>
      </w:r>
      <w:r>
        <w:t>»</w:t>
      </w:r>
      <w:r w:rsidR="00C01D3C">
        <w:t>, - пояснил журналистам председатель комитета Госдумы по экономической политике Максим Топилин.</w:t>
      </w:r>
    </w:p>
    <w:p w14:paraId="3681C934" w14:textId="77777777" w:rsidR="00C01D3C" w:rsidRDefault="00C01D3C" w:rsidP="00C01D3C">
      <w:r>
        <w:t>Закон предоставляет концессионерам в сфере ЖКХ преимущественное право заключать новые КС в отношении объектов теплоснабжения, централизованных систем горячего, холодного водоснабжения, водоотведения и отдельных объектов таких систем, которые они ранее получили в концессию.</w:t>
      </w:r>
    </w:p>
    <w:p w14:paraId="2C10AE3A" w14:textId="77777777" w:rsidR="00C01D3C" w:rsidRDefault="00C01D3C" w:rsidP="00C01D3C">
      <w:r>
        <w:t>Не ранее чем за два года до окончания действующего соглашения такой концессионер сможет представить в муниципалитет свои предложения по дальнейшей модернизации коммунальных сетей и улучшению качества их работы. Это будет возможно при отсутствии фактов неисполнения или ненадлежащего исполнения концессионером обязательств по действующему концессионному соглашению и при условии достижения установленных в нем плановых значений показателей.</w:t>
      </w:r>
    </w:p>
    <w:p w14:paraId="16F8B4D9" w14:textId="77777777" w:rsidR="00C01D3C" w:rsidRDefault="00C01D3C" w:rsidP="00C01D3C">
      <w:r>
        <w:t>При этом он должен будет предложить условия, аналогичные действующему КС, и не хуже, чем у других инвесторов. Кроме того, в соглашении должен быть прописан объем обязательных инвестиций концессионера. Причем он должен быть не меньше наибольшей из следующих величин: двойной валовой выручки за последний полный год работы или суммы, необходимой для реализации мероприятий, предусмотренных в актуализированных схемах тепло- или водоснабжения и водоотведения.</w:t>
      </w:r>
    </w:p>
    <w:p w14:paraId="5E3EB123" w14:textId="77777777" w:rsidR="00C01D3C" w:rsidRDefault="00C01D3C" w:rsidP="00C01D3C">
      <w:r>
        <w:t>Данный механизм позволит концеденту и концессионеру еще до окончания срока действия концессионного соглашения заключить новое, не вступать в переходный период и не прерывать процесс модернизации объектов ЖКХ. Это гарантирует стабильность тепло- и водоснабжения населения и будет иметь положительный эффект для инвестклимата в ЖКХ, где требуются значительные инвестиции, поясняли ранее в Минэкономразвития РФ.</w:t>
      </w:r>
    </w:p>
    <w:p w14:paraId="261E706C" w14:textId="77777777" w:rsidR="00C01D3C" w:rsidRDefault="00C01D3C" w:rsidP="00C01D3C">
      <w:r>
        <w:t>Сейчас процесс заключения КС может занимать до полутора лет. Когда заканчивается концессионное соглашение, а новое еще не заключено, наступает переходный период. На это время модернизация сетей приостанавливается, а муниципалитетам приходится нести дополнительные расходы в связи с переоформлением и передачей объектов ЖКХ на баланс государственных или муниципальных унитарных предприятий, переводом и трудоустройством сотрудников.</w:t>
      </w:r>
    </w:p>
    <w:p w14:paraId="78CB9781" w14:textId="77777777" w:rsidR="00C01D3C" w:rsidRDefault="00C01D3C" w:rsidP="00C01D3C">
      <w:r>
        <w:t xml:space="preserve">Закон также уточняет обязательства концессионера, которые прописываются в КС, в случае реализации товаров (работ, услуг) по регулируемым ценам (тарифам) или с учетом надбавок к ним. Помимо существенных условий, в КС теперь будет прописана и обязанность такого концессионера информировать концедента и региональную энергетическую комиссию о получении не предусмотренных таким соглашением бюджетных средств и иных мер господдержки, которые подлежат учету в соответствии </w:t>
      </w:r>
      <w:r>
        <w:lastRenderedPageBreak/>
        <w:t>с основами ценообразования в сфере тепло-, энерго-, водоснабжения, водоотведения, в области обращения с твердыми коммунальными отходами (ТКО).</w:t>
      </w:r>
    </w:p>
    <w:p w14:paraId="35801983" w14:textId="77777777" w:rsidR="00C01D3C" w:rsidRDefault="00C01D3C" w:rsidP="00C01D3C">
      <w:r>
        <w:t>Помимо этого, региональный уполномоченный орган будет ежегодно составлять доклад о результатах контроля за соблюдением условий концессионных соглашений в субъекте РФ. Высшее должностное лицо субъекта РФ будет направлять этот доклад в законодательное собрание региона не позднее 1 июня года, следующего за отчетным периодом.</w:t>
      </w:r>
    </w:p>
    <w:p w14:paraId="0E5F94EE" w14:textId="77777777" w:rsidR="00C01D3C" w:rsidRDefault="00C01D3C" w:rsidP="00C01D3C">
      <w:r>
        <w:t>Цель этих изменений - недопущение завышения цен, тарифов в регулируемых сферах теплоснабжения, водоснабжения, водоотведения, энергосбережения и обращения с ТКО; а также установление оснований для парламентского контроля законодательного органа субъекта РФ за соблюдением условий КС и исполнением обязательств концедента и концессионера по нему, объяснил Топилин.</w:t>
      </w:r>
    </w:p>
    <w:p w14:paraId="03E115E1" w14:textId="77777777" w:rsidR="00C01D3C" w:rsidRDefault="00C01D3C" w:rsidP="00C01D3C">
      <w:r>
        <w:t>Закон вступит в силу с 1 марта 2026 года, за исключением нормы, которая начнет действовать сразу со дня его официального опубликования.</w:t>
      </w:r>
    </w:p>
    <w:p w14:paraId="6D10FAAE" w14:textId="77777777" w:rsidR="00C01D3C" w:rsidRDefault="00C01D3C" w:rsidP="00C01D3C">
      <w:pPr>
        <w:pStyle w:val="2"/>
      </w:pPr>
      <w:bookmarkStart w:id="128" w:name="_Toc216245385"/>
      <w:r>
        <w:t>РИА Новости, 09.12.2025, Дефицит бюджета РФ в январе-ноябре 2025 года составил 4,28 трлн руб, или 2% ВВП - Минфин</w:t>
      </w:r>
      <w:bookmarkEnd w:id="128"/>
    </w:p>
    <w:p w14:paraId="3F6DC9EA" w14:textId="77777777" w:rsidR="00C01D3C" w:rsidRDefault="00C01D3C" w:rsidP="001A52C4">
      <w:pPr>
        <w:pStyle w:val="3"/>
      </w:pPr>
      <w:bookmarkStart w:id="129" w:name="_Toc216245386"/>
      <w:r>
        <w:t>Дефицит федерального бюджета РФ в январе-ноябре 2025 года составил 4,28 триллиона рублей, или 2% ВВП, при этом нефтегазовые доходы показали снижение на 22,4%, а ненефтегазовые выросли на 11,3%, следует из материалов на сайте Минфина РФ.</w:t>
      </w:r>
      <w:bookmarkEnd w:id="129"/>
    </w:p>
    <w:p w14:paraId="71E7F4A4" w14:textId="0F036140" w:rsidR="00C01D3C" w:rsidRDefault="005737AD" w:rsidP="00C01D3C">
      <w:r>
        <w:t>«</w:t>
      </w:r>
      <w:r w:rsidR="00C01D3C">
        <w:t>По итогам января-ноября 2025 года федеральный бюджет сложился с дефицитом в размере 4 276 млрд рублей, что на 3 914 млрд рублей выше уровня аналогичного периода прошлого года</w:t>
      </w:r>
      <w:r>
        <w:t>»</w:t>
      </w:r>
      <w:r w:rsidR="00C01D3C">
        <w:t>, - говорится в материалах на сайте.</w:t>
      </w:r>
    </w:p>
    <w:p w14:paraId="6AA1213A" w14:textId="11DE7E5D" w:rsidR="00C01D3C" w:rsidRDefault="00C01D3C" w:rsidP="00C01D3C">
      <w:r>
        <w:t xml:space="preserve">Согласно представленной таблице, дефицит федерального бюджета по итогам января-ноября составил 2% ВВП. На конец 2025 года уровень дефицита бюджета ожидается в 5,7 триллиона рублей, или 2,6% ВВП. </w:t>
      </w:r>
      <w:r w:rsidR="005737AD">
        <w:t>«</w:t>
      </w:r>
      <w:r>
        <w:t>В соответствии с оценкой к уточненному бюджету в 2025 году дефицит федерального бюджета ожидается на уровне 2,6% ВВП, а структурный первичный баланс - в размере 1,3% ВВП. Превышение целевых параметров структурного первичного баланса по итогам года связано с замедлением роста ненефтегазовых доходов в условиях охлаждения инфляции и внутреннего спроса</w:t>
      </w:r>
      <w:r w:rsidR="005737AD">
        <w:t>»</w:t>
      </w:r>
      <w:r>
        <w:t>, - сообщает Минфин.</w:t>
      </w:r>
    </w:p>
    <w:p w14:paraId="42848C68" w14:textId="62CB8333" w:rsidR="00C01D3C" w:rsidRDefault="005737AD" w:rsidP="00C01D3C">
      <w:r>
        <w:t>«</w:t>
      </w:r>
      <w:r w:rsidR="00C01D3C">
        <w:t>По предварительной оценке, объем доходов федерального бюджета в январе-ноябре 2025 года составил 32 900 млрд рублей, что на 0,7% выше объема поступления доходов в соответствующем периоде 2024 года. При этом в части поступления ненефтегазовых доходов как федерального бюджета (+11% г/г), так и бюджетной системы в целом (+11% г/г) сохраняется положительная, но замедляющаяся динамика</w:t>
      </w:r>
      <w:r>
        <w:t>»</w:t>
      </w:r>
      <w:r w:rsidR="00C01D3C">
        <w:t>, - отмечается в материалах.</w:t>
      </w:r>
    </w:p>
    <w:p w14:paraId="720B3F8E" w14:textId="56F5FE24" w:rsidR="00C01D3C" w:rsidRDefault="00C01D3C" w:rsidP="00C01D3C">
      <w:r>
        <w:t xml:space="preserve">Объем расходов федерального бюджета, предварительно, составил 37,175 триллиона рублей, что выше уровня предыдущего года на 12,5% год к году. </w:t>
      </w:r>
      <w:r w:rsidR="005737AD">
        <w:t>«</w:t>
      </w:r>
      <w:r>
        <w:t>Сохраняется тенденция снижения объема расходов - в октябре-ноябре 2025 года расходы снизились на 7,9% год к году</w:t>
      </w:r>
      <w:r w:rsidR="005737AD">
        <w:t>»</w:t>
      </w:r>
      <w:r>
        <w:t>, отмечает Минфин.</w:t>
      </w:r>
    </w:p>
    <w:p w14:paraId="34921942" w14:textId="2A769B32" w:rsidR="00C01D3C" w:rsidRDefault="005737AD" w:rsidP="00C01D3C">
      <w:r>
        <w:lastRenderedPageBreak/>
        <w:t>«</w:t>
      </w:r>
      <w:r w:rsidR="00C01D3C">
        <w:t>Нефтегазовые доходы составили 8 029 млрд рублей, что меньше показателей аналогичного периода предыдущего года (на 22,4% г/г) преимущественно вследствие снижения средней цены на нефть. Поступление нефтегазовых доходов в январе-ноябре текущего года при этом сложилось на уровне, превышающем их базовый размер, однако существуют риски их снижения вследствие ослабления ценовой конъюнктуры</w:t>
      </w:r>
      <w:r>
        <w:t>»</w:t>
      </w:r>
      <w:r w:rsidR="00C01D3C">
        <w:t>, - говорится в материалах.</w:t>
      </w:r>
    </w:p>
    <w:p w14:paraId="63DFB764" w14:textId="0BE69600" w:rsidR="00C01D3C" w:rsidRDefault="00C01D3C" w:rsidP="00C01D3C">
      <w:r>
        <w:t xml:space="preserve">Накопление дополнительных нефтегазовых доходов в периоды благоприятной ценовой конъюнктуры и использование средств ФНБ на покрытие недополученных нефтегазовых доходов в соответствии с параметрами </w:t>
      </w:r>
      <w:r w:rsidR="005737AD">
        <w:t>«</w:t>
      </w:r>
      <w:r>
        <w:t>бюджетного правила</w:t>
      </w:r>
      <w:r w:rsidR="005737AD">
        <w:t>»</w:t>
      </w:r>
      <w:r>
        <w:t xml:space="preserve"> обеспечивает устойчивость бюджетной системы к колебаниям в поступлении нефтегазовых доходов, подчеркнули в министерстве.</w:t>
      </w:r>
    </w:p>
    <w:p w14:paraId="188B5CEF" w14:textId="1721FA0C" w:rsidR="00C01D3C" w:rsidRDefault="005737AD" w:rsidP="00C01D3C">
      <w:r>
        <w:t>«</w:t>
      </w:r>
      <w:r w:rsidR="00C01D3C">
        <w:t>Ненефтегазовые доходы федерального бюджета составили 24 871 млрд рублей (+11,3% г/г). Поступления оборотных налогов, включая НДС, в январе-ноябре выросли на 5,6% г/г, что соответствует тенденциям охлаждения внутреннего спроса и инфляции. С учетом этого в уточненном законе о бюджете предусмотрено соответствующее понижение прогноза поступления ненефтегазовых доходов на 2025 год по сравнению с первоначальными планами</w:t>
      </w:r>
      <w:r>
        <w:t>»</w:t>
      </w:r>
      <w:r w:rsidR="00C01D3C">
        <w:t>, - говорится в материалах.</w:t>
      </w:r>
    </w:p>
    <w:p w14:paraId="3578FBFD" w14:textId="77777777" w:rsidR="00C01D3C" w:rsidRDefault="00C01D3C" w:rsidP="00C01D3C">
      <w:pPr>
        <w:pStyle w:val="2"/>
      </w:pPr>
      <w:bookmarkStart w:id="130" w:name="_Toc216245387"/>
      <w:r>
        <w:t>ТАСС, 09.12.2025, МЭР РФ предложило расширить сферу применения казначейских инфраструктурных кредитов</w:t>
      </w:r>
      <w:bookmarkEnd w:id="130"/>
    </w:p>
    <w:p w14:paraId="7D67F777" w14:textId="6469CCDF" w:rsidR="00C01D3C" w:rsidRDefault="00C01D3C" w:rsidP="001A52C4">
      <w:pPr>
        <w:pStyle w:val="3"/>
      </w:pPr>
      <w:bookmarkStart w:id="131" w:name="_Toc216245388"/>
      <w:r>
        <w:t xml:space="preserve">Минэкономразвития России подготовило проект постановления правительства, который расширяет возможности регионов по использованию казначейских инфраструктурных кредитов (КИК). Об этом сообщил заместитель министра экономического развития Святослав Сорокин на встрече с главами муниципалитетов в Мастерской управления </w:t>
      </w:r>
      <w:r w:rsidR="005737AD">
        <w:t>«</w:t>
      </w:r>
      <w:r>
        <w:t>Сенеж</w:t>
      </w:r>
      <w:r w:rsidR="005737AD">
        <w:t>»</w:t>
      </w:r>
      <w:r>
        <w:t>.</w:t>
      </w:r>
      <w:bookmarkEnd w:id="131"/>
    </w:p>
    <w:p w14:paraId="188D9947" w14:textId="77777777" w:rsidR="00C01D3C" w:rsidRDefault="00C01D3C" w:rsidP="00C01D3C">
      <w:r>
        <w:t>Ключевое изменение, по словам Сорокина, касается возможности направлять средства КИК на технологическое присоединение объектов инфраструктуры к сетям инженерно-технического обеспечения.</w:t>
      </w:r>
    </w:p>
    <w:p w14:paraId="0B3DF4D0" w14:textId="6E7E95F5" w:rsidR="00C01D3C" w:rsidRDefault="005737AD" w:rsidP="00C01D3C">
      <w:r>
        <w:t>«</w:t>
      </w:r>
      <w:r w:rsidR="00C01D3C">
        <w:t>Технологическое присоединение - одна из обязательных стадий строительства объектов коммунальной и энергетической инфраструктуры. Возможность использовать средства федерального бюджета на эти цели позволит регионам быстрее подключать объекты, снизить нагрузку на свои бюджеты и повысить устойчивость инвестиционных проектов</w:t>
      </w:r>
      <w:r>
        <w:t>»</w:t>
      </w:r>
      <w:r w:rsidR="00C01D3C">
        <w:t>, - отметил заместитель министра.</w:t>
      </w:r>
    </w:p>
    <w:p w14:paraId="62E595FE" w14:textId="77777777" w:rsidR="00C01D3C" w:rsidRDefault="00C01D3C" w:rsidP="00C01D3C">
      <w:r>
        <w:t>По его словам, казначейские инфраструктурные кредиты - это долгосрочный и крайне выгодный для субъектов инструмент, позволяющий направлять федеральные средства на дороги, инженерные сети, туристические кластеры и другие капиталоемкие объекты, влияющие на экономический рост регионов. Как правило, речь идет о проектах, имеющих приоритетное значение - в том числе в сфере технологического суверенитета и туризма.</w:t>
      </w:r>
    </w:p>
    <w:p w14:paraId="1CB82796" w14:textId="77777777" w:rsidR="00C01D3C" w:rsidRDefault="00C01D3C" w:rsidP="00C01D3C">
      <w:r>
        <w:t>Сейчас проект постановления проходит общественное обсуждение. После утверждения воспользоваться расширенными возможностями смогут и регионы - участники первого отбора. В 2025 году финансирование получили 20 проектов из 17 регионов на сумму 77 млрд рублей.</w:t>
      </w:r>
    </w:p>
    <w:p w14:paraId="5FD37810" w14:textId="77777777" w:rsidR="00C01D3C" w:rsidRDefault="00C01D3C" w:rsidP="00C01D3C">
      <w:r>
        <w:lastRenderedPageBreak/>
        <w:t xml:space="preserve">Замминистра также сообщил, что в начале следующего года планируется проведение второго этапа отбора, по итогам которого будет распределено около 120 млрд рублей. </w:t>
      </w:r>
    </w:p>
    <w:p w14:paraId="4EB1DE18" w14:textId="77777777" w:rsidR="00C01D3C" w:rsidRDefault="00C01D3C" w:rsidP="00C01D3C">
      <w:pPr>
        <w:pStyle w:val="2"/>
      </w:pPr>
      <w:bookmarkStart w:id="132" w:name="_Toc216245389"/>
      <w:r>
        <w:t>РИА Новости, 09.12.2025, Госдума установила особенности выпуска долговых цифровых финансовых активов</w:t>
      </w:r>
      <w:bookmarkEnd w:id="132"/>
    </w:p>
    <w:p w14:paraId="18A22838" w14:textId="77777777" w:rsidR="00C01D3C" w:rsidRDefault="00C01D3C" w:rsidP="001A52C4">
      <w:pPr>
        <w:pStyle w:val="3"/>
      </w:pPr>
      <w:bookmarkStart w:id="133" w:name="_Toc216245390"/>
      <w:r>
        <w:t>Госдума приняла во втором и третьем чтении закон, устанавливающий особенности выпуска долговых цифровых финансовых активов (ЦФА).</w:t>
      </w:r>
      <w:bookmarkEnd w:id="133"/>
    </w:p>
    <w:p w14:paraId="1FEDBC98" w14:textId="77777777" w:rsidR="00C01D3C" w:rsidRDefault="00C01D3C" w:rsidP="00C01D3C">
      <w:r>
        <w:t>Речь в нем идет о долговых активах, которые удостоверяют исключительно денежное требование в размере цены приобретения таких ЦФА их первым обладателем и начисленных на нее процентов. Причем долговые ЦФА должны соответствовать условиям, указанным в решении об их выпуске.</w:t>
      </w:r>
    </w:p>
    <w:p w14:paraId="7E68DB4C" w14:textId="77777777" w:rsidR="00C01D3C" w:rsidRDefault="00C01D3C" w:rsidP="00C01D3C">
      <w:r>
        <w:t>Фактически долговые ЦФА уравниваются с облигациями, которые обращаются на рынке, пояснял ранее председатель комитета Госдумы по финансовому рынку Анатолий Аксаков. В результате упрощается процедура их выпуска и обращения, что будет способствовать развитию рынка таких активов, отмечал он.</w:t>
      </w:r>
    </w:p>
    <w:p w14:paraId="17B1E8C6" w14:textId="77777777" w:rsidR="00C01D3C" w:rsidRDefault="00C01D3C" w:rsidP="00C01D3C">
      <w:r>
        <w:t>Закон допускает оплату долговых ЦФА только денежными средствами. Их выпуск будет осуществляться исключительно после полной оплаты цены их приобретения. Обязательства, удостоверенные такими активами, также будут исполняться только путем передачи денежных средств.</w:t>
      </w:r>
    </w:p>
    <w:p w14:paraId="1F3BB8A4" w14:textId="77777777" w:rsidR="00C01D3C" w:rsidRDefault="00C01D3C" w:rsidP="00C01D3C">
      <w:r>
        <w:t>Решение о выпуске долговых ЦФА, помимо прочего, должно содержать указание на недопустимость изменения вида и объема удостоверенных этими активами обязательств, а также на то, что записи о таких активах погашаются в случае, если их обладателем становится лицо, их выпустившее.</w:t>
      </w:r>
    </w:p>
    <w:p w14:paraId="512734B5" w14:textId="77777777" w:rsidR="00C01D3C" w:rsidRDefault="00C01D3C" w:rsidP="00C01D3C">
      <w:r>
        <w:t>В решении должны быть также указаны порядок и сроки исполнения лицом, выпустившим долговые ЦФА, обязательств, удостоверенных этими активами, и порядок определения размера периодических выплат по ним. Этот порядок должен позволять определить сумму таких выплат на каждый последний день месяца в течение срока действия ЦФА, на дату их выплаты и на момент исполнения удостоверенных ими обязательств.</w:t>
      </w:r>
    </w:p>
    <w:p w14:paraId="5ACC7398" w14:textId="681DE861" w:rsidR="00C01D3C" w:rsidRPr="00C01D3C" w:rsidRDefault="00C01D3C" w:rsidP="00C01D3C">
      <w:r>
        <w:t>Закон вступит в силу через 10 дней после его официального опубликования.</w:t>
      </w:r>
    </w:p>
    <w:p w14:paraId="297BE811" w14:textId="5D9E9522" w:rsidR="00326887" w:rsidRPr="00B36EF8" w:rsidRDefault="00326887" w:rsidP="00326887">
      <w:pPr>
        <w:pStyle w:val="2"/>
      </w:pPr>
      <w:bookmarkStart w:id="134" w:name="_Toc216181414"/>
      <w:bookmarkStart w:id="135" w:name="_Hlk216245260"/>
      <w:bookmarkStart w:id="136" w:name="_Toc216245391"/>
      <w:r w:rsidRPr="00B36EF8">
        <w:t xml:space="preserve">РБК, 09.12.2025, </w:t>
      </w:r>
      <w:r w:rsidRPr="00B36EF8">
        <w:rPr>
          <w:rFonts w:eastAsia="Verdana"/>
        </w:rPr>
        <w:t>Успеть до Нового года: что должен сделать каждый инвестор</w:t>
      </w:r>
      <w:bookmarkEnd w:id="134"/>
      <w:bookmarkEnd w:id="136"/>
    </w:p>
    <w:p w14:paraId="118293A5" w14:textId="77777777" w:rsidR="00326887" w:rsidRPr="00326887" w:rsidRDefault="00326887" w:rsidP="001A52C4">
      <w:pPr>
        <w:pStyle w:val="3"/>
      </w:pPr>
      <w:bookmarkStart w:id="137" w:name="_Toc216245392"/>
      <w:r w:rsidRPr="00326887">
        <w:t>Конец года - это период подведения итогов и подготовки к новому инвестиционному циклу. Самое время оценить текущее состояние портфеля и проверить соблюдение всех налоговых обязательств. Нужно спланировать налоговые вычеты, пополнить индивидуальный инвестиционный счет, а также поработать с убыточными позициями.</w:t>
      </w:r>
      <w:bookmarkEnd w:id="137"/>
    </w:p>
    <w:p w14:paraId="5966CEA5" w14:textId="77777777" w:rsidR="00326887" w:rsidRPr="00326887" w:rsidRDefault="00326887" w:rsidP="00326887">
      <w:r w:rsidRPr="00326887">
        <w:t>Вот ключевые моменты, которые нельзя пропустить.</w:t>
      </w:r>
    </w:p>
    <w:p w14:paraId="58128880" w14:textId="77777777" w:rsidR="00326887" w:rsidRPr="00326887" w:rsidRDefault="00326887" w:rsidP="00326887">
      <w:r w:rsidRPr="00326887">
        <w:t>Сальдирование: считаем прибыль и убытки</w:t>
      </w:r>
    </w:p>
    <w:p w14:paraId="5A0B7A4E" w14:textId="77777777" w:rsidR="00326887" w:rsidRPr="00326887" w:rsidRDefault="00326887" w:rsidP="00326887">
      <w:r w:rsidRPr="00326887">
        <w:lastRenderedPageBreak/>
        <w:t>Инвестиции - это не всегда про прибыль. Иногда мы получаем убытки от продажи одних ценных бумаг и прибыль - от других. Сальдирование позволяет уменьшить налоговую базу за счет учета убытков, полученных от операций с биржевыми инструментами.</w:t>
      </w:r>
    </w:p>
    <w:p w14:paraId="055FDA15" w14:textId="77777777" w:rsidR="00326887" w:rsidRPr="00326887" w:rsidRDefault="00326887" w:rsidP="00326887">
      <w:r w:rsidRPr="00326887">
        <w:t>Проще говоря, убытки по одним операциям засчитываются в счет прибыли по другим. По разным типам активов сальдирование происходит отдельно. Это снизит налогооблагаемую базу и уменьшит налог.</w:t>
      </w:r>
    </w:p>
    <w:p w14:paraId="493DFFA4" w14:textId="77777777" w:rsidR="00326887" w:rsidRPr="00326887" w:rsidRDefault="00326887" w:rsidP="00326887">
      <w:r w:rsidRPr="00326887">
        <w:t>Прибыль и убытки от разных сделок, совершенных на счетах у одного брокера, сальдируются автоматически в конце года, но если брокеров несколько, инвестор сам должен собрать отчеты и подать декларацию 3 - НДФЛ.</w:t>
      </w:r>
    </w:p>
    <w:p w14:paraId="6A851044" w14:textId="77777777" w:rsidR="00326887" w:rsidRPr="00326887" w:rsidRDefault="00326887" w:rsidP="00326887">
      <w:r w:rsidRPr="00326887">
        <w:t>ИИС: открываем, трансформируем, пополняем</w:t>
      </w:r>
    </w:p>
    <w:p w14:paraId="0DCDEACE" w14:textId="77777777" w:rsidR="00326887" w:rsidRPr="00326887" w:rsidRDefault="00326887" w:rsidP="00326887">
      <w:r w:rsidRPr="00326887">
        <w:t>Индивидуальный инвестиционный счет (ИИС) - важный инструмент налоговой оптимизации. В 2025 году по-прежнему можно открыть ИИС-3 на срок как минимум 5 лет, а вот с 2027 года этот срок начнет расти.</w:t>
      </w:r>
    </w:p>
    <w:p w14:paraId="2FB59C1B" w14:textId="77777777" w:rsidR="00326887" w:rsidRPr="00326887" w:rsidRDefault="00326887" w:rsidP="00326887">
      <w:r w:rsidRPr="00326887">
        <w:t>Чтобы получить вычет на взносы за 2025 год, ИИС нужно пополнить в течение этого года. Успеваем до 30 декабря. В этом году 31 декабря - это выходной, а пополнить счет нужно в рабочий банковский день. В противном случае деньги поступят на счет только в январе 2026 года, и право на вычет инвестор попросту потеряет.</w:t>
      </w:r>
    </w:p>
    <w:p w14:paraId="65328548" w14:textId="77777777" w:rsidR="00326887" w:rsidRPr="00326887" w:rsidRDefault="00326887" w:rsidP="00326887">
      <w:r w:rsidRPr="00326887">
        <w:t>Если же в планах трансформировать старый ИИС в новый, то об этом до 31 декабря нужно уведомить налоговую.</w:t>
      </w:r>
    </w:p>
    <w:p w14:paraId="5E301450" w14:textId="77777777" w:rsidR="00326887" w:rsidRPr="00326887" w:rsidRDefault="00326887" w:rsidP="00326887">
      <w:r w:rsidRPr="00326887">
        <w:t>Налоговое резидентство: проверяем статус</w:t>
      </w:r>
    </w:p>
    <w:p w14:paraId="7588363F" w14:textId="77777777" w:rsidR="00326887" w:rsidRPr="00326887" w:rsidRDefault="00326887" w:rsidP="00326887">
      <w:r w:rsidRPr="00326887">
        <w:t>Проверка статуса необходима, чтобы определить, по какой ставке будет начисляться НДФЛ, а также убедиться, что брокер правильно удерживает налоги на доходы от ценных бумаг.</w:t>
      </w:r>
    </w:p>
    <w:p w14:paraId="05961264" w14:textId="77777777" w:rsidR="00326887" w:rsidRPr="00326887" w:rsidRDefault="00326887" w:rsidP="00326887">
      <w:r w:rsidRPr="00326887">
        <w:t>Здесь важно посчитать сколько дней вы находились на территории РФ. Если вы насчитали больше 183 дней, то имеете статус налогового резидента. Для таких инвесторов действует двухступенчатая налоговая шкала:</w:t>
      </w:r>
    </w:p>
    <w:p w14:paraId="694C3169" w14:textId="77777777" w:rsidR="00326887" w:rsidRPr="00326887" w:rsidRDefault="00326887" w:rsidP="00326887">
      <w:pPr>
        <w:numPr>
          <w:ilvl w:val="0"/>
          <w:numId w:val="31"/>
        </w:numPr>
      </w:pPr>
      <w:r w:rsidRPr="00326887">
        <w:t>до 2,4 млн рублей (включительно) - 13%</w:t>
      </w:r>
    </w:p>
    <w:p w14:paraId="2B1073FE" w14:textId="77777777" w:rsidR="00326887" w:rsidRPr="00326887" w:rsidRDefault="00326887" w:rsidP="00326887">
      <w:pPr>
        <w:numPr>
          <w:ilvl w:val="0"/>
          <w:numId w:val="31"/>
        </w:numPr>
      </w:pPr>
      <w:r w:rsidRPr="00326887">
        <w:t>больше 2,4 млн рублей - 15%</w:t>
      </w:r>
    </w:p>
    <w:p w14:paraId="313EB1DD" w14:textId="77777777" w:rsidR="00326887" w:rsidRPr="00326887" w:rsidRDefault="00326887" w:rsidP="00326887">
      <w:r w:rsidRPr="00326887">
        <w:t>А вот если оказалось, что вы налоговый нерезидент, то с дивидендов по РФ акциям и доходам по процентам с депозитов/вкладов российских банков придется заплатить 15%. Остальные доходы от источников в РФ облагаются по ставке 30%. На нерезидентов не распространяются льготы и вычеты по ИИС.</w:t>
      </w:r>
    </w:p>
    <w:p w14:paraId="4D3A35EA" w14:textId="77777777" w:rsidR="00326887" w:rsidRPr="00326887" w:rsidRDefault="00326887" w:rsidP="00326887">
      <w:r w:rsidRPr="00326887">
        <w:rPr>
          <w:b/>
        </w:rPr>
        <w:t>ПДС</w:t>
      </w:r>
      <w:r w:rsidRPr="00326887">
        <w:t>: не забываем пополнять</w:t>
      </w:r>
    </w:p>
    <w:p w14:paraId="4D33288D" w14:textId="70B651F9" w:rsidR="00326887" w:rsidRPr="00326887" w:rsidRDefault="00326887" w:rsidP="00326887">
      <w:r w:rsidRPr="00326887">
        <w:t>В 2025 году интерес к программе долгосрочных сбережений (</w:t>
      </w:r>
      <w:r w:rsidRPr="00326887">
        <w:rPr>
          <w:b/>
        </w:rPr>
        <w:t>ПДС</w:t>
      </w:r>
      <w:r w:rsidRPr="00326887">
        <w:t xml:space="preserve">) значительно вырос. Это не </w:t>
      </w:r>
      <w:r w:rsidR="005737AD">
        <w:t>«</w:t>
      </w:r>
      <w:r w:rsidRPr="00326887">
        <w:t>вклад с господдержкой</w:t>
      </w:r>
      <w:r w:rsidR="005737AD">
        <w:t>»</w:t>
      </w:r>
      <w:r w:rsidRPr="00326887">
        <w:t xml:space="preserve">, а программа софинансирования государством накоплений населения через </w:t>
      </w:r>
      <w:r w:rsidRPr="00326887">
        <w:rPr>
          <w:b/>
        </w:rPr>
        <w:t>НПФ</w:t>
      </w:r>
      <w:r w:rsidRPr="00326887">
        <w:t>. Фонды, в свою очередь, инвестируют средства в разные финансовые активы. Договор заключается как минимум на 15 лет.</w:t>
      </w:r>
    </w:p>
    <w:p w14:paraId="3EA77B32" w14:textId="77777777" w:rsidR="00326887" w:rsidRPr="00326887" w:rsidRDefault="00326887" w:rsidP="00326887">
      <w:r w:rsidRPr="00326887">
        <w:t xml:space="preserve">Если вы участвуете в </w:t>
      </w:r>
      <w:r w:rsidRPr="00326887">
        <w:rPr>
          <w:b/>
        </w:rPr>
        <w:t>ПДС</w:t>
      </w:r>
      <w:r w:rsidRPr="00326887">
        <w:t>, до конца года не забудьте пополнить счет. Тогда вы сможете рассчитывать на государственное софинансирование до 36 000 рублей за 2025 год. Все зависит от размера вашего дохода. Пополнения, сделанные в январе, пойдут уже в следующий период.</w:t>
      </w:r>
    </w:p>
    <w:p w14:paraId="3A2DFC10" w14:textId="77777777" w:rsidR="00326887" w:rsidRPr="00326887" w:rsidRDefault="00326887" w:rsidP="00326887">
      <w:r w:rsidRPr="00326887">
        <w:lastRenderedPageBreak/>
        <w:t>Вычеты: подаем 3-НДФЛ</w:t>
      </w:r>
    </w:p>
    <w:p w14:paraId="112BD5EB" w14:textId="77777777" w:rsidR="00326887" w:rsidRPr="00326887" w:rsidRDefault="00326887" w:rsidP="00326887">
      <w:r w:rsidRPr="00326887">
        <w:t>Налоговые вычеты - еще один способ оптимизировать расходы. Если у вас в 2022 году было право на получение налоговых вычетов: социальных, имущественных, ИИС тип А/С и других, то крайний срок подачи декларации - 31 декабря 2025 года.</w:t>
      </w:r>
    </w:p>
    <w:p w14:paraId="59BA659F" w14:textId="77777777" w:rsidR="00326887" w:rsidRPr="00326887" w:rsidRDefault="00326887" w:rsidP="00326887">
      <w:r w:rsidRPr="00326887">
        <w:t>Вполне возможно, что в конце декабря личный кабинет налогоплательщика будет работать не идеально, поэтому займитесь этим заранее. Не тяните до последнего.</w:t>
      </w:r>
    </w:p>
    <w:p w14:paraId="5ED96904" w14:textId="77777777" w:rsidR="00326887" w:rsidRPr="00326887" w:rsidRDefault="00326887" w:rsidP="00326887">
      <w:r w:rsidRPr="00326887">
        <w:t xml:space="preserve">Последний месяц года может повлиять на общий финансовый результат от инвестиций, но нужно уделить внимание ряду ключевых моментов: оптимизируем налоги, пополняем ИИС и </w:t>
      </w:r>
      <w:r w:rsidRPr="00326887">
        <w:rPr>
          <w:b/>
        </w:rPr>
        <w:t>ПДС</w:t>
      </w:r>
      <w:r w:rsidRPr="00326887">
        <w:t>, отслеживаем вычеты и проверяем свое налоговое резидентство. Все это не потребует от вас больших усилий, но позволит с чистой совестью встретить Новый год, зная, что вы сделали все возможное для оптимизации своих финансов.</w:t>
      </w:r>
    </w:p>
    <w:p w14:paraId="559E99A4" w14:textId="77777777" w:rsidR="00326887" w:rsidRPr="00326887" w:rsidRDefault="00326887" w:rsidP="00326887">
      <w:r w:rsidRPr="00326887">
        <w:t>Арина Веспер, основатель и генеральный директор финансовой школы Vesperfin</w:t>
      </w:r>
    </w:p>
    <w:p w14:paraId="40790497" w14:textId="77777777" w:rsidR="00326887" w:rsidRPr="00326887" w:rsidRDefault="00326887" w:rsidP="00326887">
      <w:hyperlink r:id="rId39" w:history="1">
        <w:r w:rsidRPr="00326887">
          <w:rPr>
            <w:rStyle w:val="a3"/>
          </w:rPr>
          <w:t>https://companies.rbc.ru/news/63JI4Wf2Ng/uspet-do-novogo-goda-chto-dolzhen-sdelat-kazhdyij-investor/</w:t>
        </w:r>
      </w:hyperlink>
    </w:p>
    <w:p w14:paraId="620F2E89" w14:textId="77777777" w:rsidR="003831FD" w:rsidRPr="00B36EF8" w:rsidRDefault="003831FD" w:rsidP="003831FD">
      <w:pPr>
        <w:pStyle w:val="2"/>
      </w:pPr>
      <w:bookmarkStart w:id="138" w:name="_Toc99271711"/>
      <w:bookmarkStart w:id="139" w:name="_Toc99318657"/>
      <w:bookmarkStart w:id="140" w:name="_Toc216245393"/>
      <w:bookmarkEnd w:id="135"/>
      <w:r w:rsidRPr="00B36EF8">
        <w:t>Bankiros.ru, 09.12.2025, Что выберет большинство в январе: 65% отказа или 20% на вклады - прогноз по банковским продуктам</w:t>
      </w:r>
      <w:bookmarkEnd w:id="140"/>
    </w:p>
    <w:p w14:paraId="7B7915F5" w14:textId="1B1FD05E" w:rsidR="003831FD" w:rsidRPr="00B36EF8" w:rsidRDefault="005737AD" w:rsidP="001A52C4">
      <w:pPr>
        <w:pStyle w:val="3"/>
      </w:pPr>
      <w:bookmarkStart w:id="141" w:name="_Toc216245394"/>
      <w:r>
        <w:t>«</w:t>
      </w:r>
      <w:r w:rsidR="003831FD" w:rsidRPr="00B36EF8">
        <w:t>Никуда не вкладываюсь</w:t>
      </w:r>
      <w:r>
        <w:t>»</w:t>
      </w:r>
      <w:r w:rsidR="003831FD" w:rsidRPr="00B36EF8">
        <w:t xml:space="preserve"> - новая реальность 65% опрошенных россиян: куда пойдут деньги остальных в 2026 году?</w:t>
      </w:r>
      <w:bookmarkEnd w:id="141"/>
    </w:p>
    <w:p w14:paraId="6F4C5030" w14:textId="77777777" w:rsidR="003831FD" w:rsidRPr="00B36EF8" w:rsidRDefault="003831FD" w:rsidP="003831FD">
      <w:r w:rsidRPr="00B36EF8">
        <w:t>В конце ноября 2025 года Bankiros.ru провел опрос кому россияне доверяют деньги. По результатам опроса было ясно следующее:</w:t>
      </w:r>
    </w:p>
    <w:p w14:paraId="5DAD28C3" w14:textId="77777777" w:rsidR="003831FD" w:rsidRPr="00B36EF8" w:rsidRDefault="003831FD" w:rsidP="003831FD">
      <w:r w:rsidRPr="00B36EF8">
        <w:t>•</w:t>
      </w:r>
      <w:r w:rsidRPr="00B36EF8">
        <w:tab/>
        <w:t>40% опрошенных предпочитают класть деньги в банки;</w:t>
      </w:r>
    </w:p>
    <w:p w14:paraId="5701AD43" w14:textId="77777777" w:rsidR="003831FD" w:rsidRPr="00B36EF8" w:rsidRDefault="003831FD" w:rsidP="003831FD">
      <w:r w:rsidRPr="00B36EF8">
        <w:t>•</w:t>
      </w:r>
      <w:r w:rsidRPr="00B36EF8">
        <w:tab/>
        <w:t xml:space="preserve"> 18% россиян доверяют только крупным банкам;</w:t>
      </w:r>
    </w:p>
    <w:p w14:paraId="7660B6CF" w14:textId="77777777" w:rsidR="003831FD" w:rsidRPr="00B36EF8" w:rsidRDefault="003831FD" w:rsidP="003831FD">
      <w:r w:rsidRPr="00B36EF8">
        <w:t>•</w:t>
      </w:r>
      <w:r w:rsidRPr="00B36EF8">
        <w:tab/>
        <w:t>22% не доверяют кредитным организациям, поэтому предпочитают банки;</w:t>
      </w:r>
    </w:p>
    <w:p w14:paraId="77520A5F" w14:textId="77777777" w:rsidR="003831FD" w:rsidRPr="00B36EF8" w:rsidRDefault="003831FD" w:rsidP="003831FD">
      <w:r w:rsidRPr="00B36EF8">
        <w:t>•</w:t>
      </w:r>
      <w:r w:rsidRPr="00B36EF8">
        <w:tab/>
        <w:t>38% россиян вообще не доверяют деньги банкам.</w:t>
      </w:r>
    </w:p>
    <w:p w14:paraId="2164E35D" w14:textId="77777777" w:rsidR="003831FD" w:rsidRPr="00B36EF8" w:rsidRDefault="003831FD" w:rsidP="003831FD">
      <w:r w:rsidRPr="00B36EF8">
        <w:t>Редакции Bankiros.ru стало интересно, каким банковским продуктам доверяют россияне сейчас, поэтому мы провели опрос в телеграм-канале. В период с 12 ноября по 5 декабря 2025 года в голосовании участвовало 967 человек. Большинство опрошенных россиян предпочли никуда не вкладываться.</w:t>
      </w:r>
    </w:p>
    <w:p w14:paraId="36731C36" w14:textId="77777777" w:rsidR="003831FD" w:rsidRPr="00B36EF8" w:rsidRDefault="003831FD" w:rsidP="003831FD">
      <w:r w:rsidRPr="00B36EF8">
        <w:t>Какими банковскими продуктами готовы воспользоваться россияне в ближайшие месяцы?</w:t>
      </w:r>
    </w:p>
    <w:p w14:paraId="790E0AA5" w14:textId="77777777" w:rsidR="003831FD" w:rsidRPr="00B36EF8" w:rsidRDefault="003831FD" w:rsidP="003831FD">
      <w:r w:rsidRPr="00B36EF8">
        <w:t>Диаграмма банковских продуктов по итогам опроса Bankiros.ru</w:t>
      </w:r>
    </w:p>
    <w:p w14:paraId="2ABB63A3" w14:textId="77777777" w:rsidR="003831FD" w:rsidRPr="00B36EF8" w:rsidRDefault="003831FD" w:rsidP="003831FD">
      <w:r w:rsidRPr="00B36EF8">
        <w:t>Большинство россиян предпочли не вкладываться ни в какие продукты - 65%;</w:t>
      </w:r>
    </w:p>
    <w:p w14:paraId="71EA3C41" w14:textId="77777777" w:rsidR="003831FD" w:rsidRPr="00B36EF8" w:rsidRDefault="003831FD" w:rsidP="003831FD">
      <w:r w:rsidRPr="00B36EF8">
        <w:t>•</w:t>
      </w:r>
      <w:r w:rsidRPr="00B36EF8">
        <w:tab/>
        <w:t>20% опрошенных готовы положить свои деньги на банковский вклад;</w:t>
      </w:r>
    </w:p>
    <w:p w14:paraId="421673DD" w14:textId="77777777" w:rsidR="003831FD" w:rsidRPr="00B36EF8" w:rsidRDefault="003831FD" w:rsidP="003831FD">
      <w:r w:rsidRPr="00B36EF8">
        <w:t>•</w:t>
      </w:r>
      <w:r w:rsidRPr="00B36EF8">
        <w:tab/>
        <w:t xml:space="preserve">3% хотели бы оформить ипотеку или дебетовую карту, а также вложить деньги в </w:t>
      </w:r>
      <w:r w:rsidRPr="00B36EF8">
        <w:rPr>
          <w:b/>
          <w:bCs/>
        </w:rPr>
        <w:t>пенсионную программу</w:t>
      </w:r>
      <w:r w:rsidRPr="00B36EF8">
        <w:t>;</w:t>
      </w:r>
    </w:p>
    <w:p w14:paraId="7267AEA3" w14:textId="77777777" w:rsidR="003831FD" w:rsidRPr="00B36EF8" w:rsidRDefault="003831FD" w:rsidP="003831FD">
      <w:r w:rsidRPr="00B36EF8">
        <w:t>•</w:t>
      </w:r>
      <w:r w:rsidRPr="00B36EF8">
        <w:tab/>
        <w:t>2% опрошенных предпочли открыть кредитную карту и рефинансировать кредит;</w:t>
      </w:r>
    </w:p>
    <w:p w14:paraId="0EA39CC0" w14:textId="77777777" w:rsidR="003831FD" w:rsidRPr="00B36EF8" w:rsidRDefault="003831FD" w:rsidP="003831FD">
      <w:r w:rsidRPr="00B36EF8">
        <w:lastRenderedPageBreak/>
        <w:t>•</w:t>
      </w:r>
      <w:r w:rsidRPr="00B36EF8">
        <w:tab/>
        <w:t>1% проголосовавших готовы оформить автокредит и взять кредит наличными.</w:t>
      </w:r>
    </w:p>
    <w:p w14:paraId="35C13D34" w14:textId="77777777" w:rsidR="003831FD" w:rsidRPr="00B36EF8" w:rsidRDefault="003831FD" w:rsidP="003831FD">
      <w:r w:rsidRPr="00B36EF8">
        <w:t>Без внимания в голосовании остались следующие позиции:</w:t>
      </w:r>
    </w:p>
    <w:p w14:paraId="5155CA5B" w14:textId="743A43DA" w:rsidR="003831FD" w:rsidRPr="00B36EF8" w:rsidRDefault="003831FD" w:rsidP="003831FD">
      <w:r w:rsidRPr="00B36EF8">
        <w:t xml:space="preserve">Также читатели отметили, что некоторых позиций не хватило в опросе, например, </w:t>
      </w:r>
      <w:r w:rsidR="005737AD">
        <w:t>«</w:t>
      </w:r>
      <w:r w:rsidRPr="00B36EF8">
        <w:t>покупка драгоценных металлов</w:t>
      </w:r>
      <w:r w:rsidR="005737AD">
        <w:t>»</w:t>
      </w:r>
      <w:r w:rsidRPr="00B36EF8">
        <w:t>.</w:t>
      </w:r>
    </w:p>
    <w:p w14:paraId="6340F66C" w14:textId="77777777" w:rsidR="003831FD" w:rsidRPr="00B36EF8" w:rsidRDefault="003831FD" w:rsidP="003831FD">
      <w:r w:rsidRPr="00B36EF8">
        <w:t>Интерес ко вкладам ослабевает, но умеренно</w:t>
      </w:r>
    </w:p>
    <w:p w14:paraId="4E3A869E" w14:textId="3EB5FD09" w:rsidR="003831FD" w:rsidRPr="00B36EF8" w:rsidRDefault="003831FD" w:rsidP="003831FD">
      <w:r w:rsidRPr="00B36EF8">
        <w:t>По словам директора сети продаж и обслуживания Норвик Банка Марии Тельновой, итоги опроса в целом достаточно достоверно отражают картину финансового поведения россиян:</w:t>
      </w:r>
      <w:r w:rsidR="005737AD">
        <w:t>»</w:t>
      </w:r>
      <w:r w:rsidRPr="00B36EF8">
        <w:t>Пока ставки по кредитам остаются высокими, а вклады дают хорошую доходность - люди выбирают сберегательное поведение</w:t>
      </w:r>
      <w:r w:rsidR="005737AD">
        <w:t>»</w:t>
      </w:r>
      <w:r w:rsidRPr="00B36EF8">
        <w:t>.</w:t>
      </w:r>
    </w:p>
    <w:p w14:paraId="364B3F21" w14:textId="44B425B2" w:rsidR="003831FD" w:rsidRPr="00B36EF8" w:rsidRDefault="003831FD" w:rsidP="003831FD">
      <w:r w:rsidRPr="00B36EF8">
        <w:t xml:space="preserve">Интерес к банковским вкладам резко вырос год назад на волне пиковой доходности, поделилась Тельнова: </w:t>
      </w:r>
      <w:r w:rsidR="005737AD">
        <w:t>«</w:t>
      </w:r>
      <w:r w:rsidRPr="00B36EF8">
        <w:t>Двадцать и более процентов годовых вызвали огромный приток средств в банки, при этом для многих вкладчиков это был первый опыт пользования сберегательными инструментами и инвестирования</w:t>
      </w:r>
      <w:r w:rsidR="005737AD">
        <w:t>»</w:t>
      </w:r>
      <w:r w:rsidRPr="00B36EF8">
        <w:t>.</w:t>
      </w:r>
    </w:p>
    <w:p w14:paraId="7FC1A5C2" w14:textId="77777777" w:rsidR="003831FD" w:rsidRPr="00B36EF8" w:rsidRDefault="003831FD" w:rsidP="003831FD">
      <w:r w:rsidRPr="00B36EF8">
        <w:t>После падения ставок летом-осенью 2025 года и нынешней относительной стабилизации средней доходности по вкладам, вкладчики стремятся заработать, пока ставки достаточно высоки, объяснила Тельнова.</w:t>
      </w:r>
    </w:p>
    <w:p w14:paraId="4300FC56" w14:textId="4585F7E7" w:rsidR="003831FD" w:rsidRPr="00B36EF8" w:rsidRDefault="003831FD" w:rsidP="003831FD">
      <w:r w:rsidRPr="00B36EF8">
        <w:t xml:space="preserve">Примечательно, что опрошенным </w:t>
      </w:r>
      <w:r w:rsidR="005737AD">
        <w:t>«</w:t>
      </w:r>
      <w:r w:rsidRPr="00B36EF8">
        <w:t>не хватает</w:t>
      </w:r>
      <w:r w:rsidR="005737AD">
        <w:t>»</w:t>
      </w:r>
      <w:r w:rsidRPr="00B36EF8">
        <w:t xml:space="preserve"> именно сберегательных инструментов: многие действительно рассчитывают инвестировать в драгоценные металлы, как традиционный актив-убежище, подчеркнула Тельнова.</w:t>
      </w:r>
    </w:p>
    <w:p w14:paraId="17DD48A2" w14:textId="7F553C72" w:rsidR="003831FD" w:rsidRPr="00B36EF8" w:rsidRDefault="005737AD" w:rsidP="003831FD">
      <w:r>
        <w:t>«</w:t>
      </w:r>
      <w:r w:rsidR="003831FD" w:rsidRPr="00B36EF8">
        <w:t>Можно предположить, что даже среди 65% отказавшихся от пользования банковскими услугами, определенная часть тоже организует и защищает свои сбережения, например, за счет покупки наличных долларов</w:t>
      </w:r>
      <w:r>
        <w:t>»</w:t>
      </w:r>
      <w:r w:rsidR="003831FD" w:rsidRPr="00B36EF8">
        <w:t>, - уточнила Тельнова.</w:t>
      </w:r>
    </w:p>
    <w:p w14:paraId="1F383D14" w14:textId="5312BE63" w:rsidR="003831FD" w:rsidRPr="00B36EF8" w:rsidRDefault="003831FD" w:rsidP="003831FD">
      <w:r w:rsidRPr="00B36EF8">
        <w:t xml:space="preserve">Конечно, </w:t>
      </w:r>
      <w:r w:rsidR="005737AD">
        <w:t>«</w:t>
      </w:r>
      <w:r w:rsidRPr="00B36EF8">
        <w:t>под подушкой</w:t>
      </w:r>
      <w:r w:rsidR="005737AD">
        <w:t>»</w:t>
      </w:r>
      <w:r w:rsidRPr="00B36EF8">
        <w:t xml:space="preserve"> деньги не защищены от инфляции, как на вкладе, но перекладка в валюту с другой скоростью инфляции поможет хотя бы частично защитить их, отметила Тельнова.</w:t>
      </w:r>
    </w:p>
    <w:p w14:paraId="4B8BF405" w14:textId="7BA1E536" w:rsidR="003831FD" w:rsidRPr="00B36EF8" w:rsidRDefault="003831FD" w:rsidP="003831FD">
      <w:r w:rsidRPr="00B36EF8">
        <w:t xml:space="preserve">Плюс, конечно же, многие рассчитывают на рост курса американской валюты, заключила Тельнова. </w:t>
      </w:r>
      <w:r w:rsidR="005737AD">
        <w:t>«</w:t>
      </w:r>
      <w:r w:rsidRPr="00B36EF8">
        <w:t>Удивляет то, что очень мало тех, кто хочет рефинансировать кредит - на фоне снижения ключевой ставки ЦБ интерес к рефинансированию кредитов заметно вырос</w:t>
      </w:r>
      <w:r w:rsidR="005737AD">
        <w:t>»</w:t>
      </w:r>
      <w:r w:rsidRPr="00B36EF8">
        <w:t>, - пояснила Тельнова.</w:t>
      </w:r>
    </w:p>
    <w:p w14:paraId="531D2FCB" w14:textId="77777777" w:rsidR="003831FD" w:rsidRPr="00B36EF8" w:rsidRDefault="003831FD" w:rsidP="003831FD">
      <w:r w:rsidRPr="00B36EF8">
        <w:t>Частота заявок на рефинансирование поднялась, особенно среди тех, кто поспешно брал кредиты на фоне растущей ключевой ставки в 2023-2024 годах, подчеркнула Тельнова.</w:t>
      </w:r>
    </w:p>
    <w:p w14:paraId="21BF5FA1" w14:textId="77777777" w:rsidR="003831FD" w:rsidRPr="00B36EF8" w:rsidRDefault="003831FD" w:rsidP="003831FD">
      <w:r w:rsidRPr="00B36EF8">
        <w:t>Уровень финансовой грамотности и умения пользоваться банковскими продуктами понемногу растут, так что в будущем, скорее всего, процент пользователей выбирающих рефинансирование кредита вырастет, подытожила Тельнова.</w:t>
      </w:r>
    </w:p>
    <w:p w14:paraId="35E6AE2E" w14:textId="5EBBB964" w:rsidR="00111D7C" w:rsidRPr="00B36EF8" w:rsidRDefault="003831FD" w:rsidP="003831FD">
      <w:hyperlink r:id="rId40" w:history="1">
        <w:r w:rsidRPr="00B36EF8">
          <w:rPr>
            <w:rStyle w:val="a3"/>
          </w:rPr>
          <w:t>https://bankiros.ru/news/nikuda-ne-vkladyvaus-novaa-realnost-65-oprosennyh-rossian-kuda-pojdut-dengi-ostalnyh-v-2026-godu-20059</w:t>
        </w:r>
      </w:hyperlink>
    </w:p>
    <w:p w14:paraId="3DC69997" w14:textId="77777777" w:rsidR="003831FD" w:rsidRPr="00B36EF8" w:rsidRDefault="003831FD" w:rsidP="003831FD"/>
    <w:p w14:paraId="1648AE75" w14:textId="77777777" w:rsidR="00111D7C" w:rsidRPr="00B36EF8" w:rsidRDefault="00111D7C" w:rsidP="00111D7C">
      <w:pPr>
        <w:pStyle w:val="251"/>
      </w:pPr>
      <w:bookmarkStart w:id="142" w:name="_Toc99271712"/>
      <w:bookmarkStart w:id="143" w:name="_Toc99318658"/>
      <w:bookmarkStart w:id="144" w:name="_Toc165991078"/>
      <w:bookmarkStart w:id="145" w:name="_Toc216245395"/>
      <w:bookmarkEnd w:id="138"/>
      <w:bookmarkEnd w:id="139"/>
      <w:r w:rsidRPr="00B36EF8">
        <w:lastRenderedPageBreak/>
        <w:t>НОВОСТИ ЗАРУБЕЖНЫХ ПЕНСИОННЫХ СИСТЕМ</w:t>
      </w:r>
      <w:bookmarkEnd w:id="142"/>
      <w:bookmarkEnd w:id="143"/>
      <w:bookmarkEnd w:id="144"/>
      <w:bookmarkEnd w:id="145"/>
    </w:p>
    <w:p w14:paraId="7D59896E" w14:textId="77777777" w:rsidR="00111D7C" w:rsidRDefault="00111D7C" w:rsidP="00111D7C">
      <w:pPr>
        <w:pStyle w:val="10"/>
      </w:pPr>
      <w:bookmarkStart w:id="146" w:name="_Toc99271713"/>
      <w:bookmarkStart w:id="147" w:name="_Toc99318659"/>
      <w:bookmarkStart w:id="148" w:name="_Toc165991079"/>
      <w:bookmarkStart w:id="149" w:name="_Toc216245396"/>
      <w:r w:rsidRPr="00B36EF8">
        <w:t>Новости пенсионной отрасли стран ближнего зарубежья</w:t>
      </w:r>
      <w:bookmarkEnd w:id="146"/>
      <w:bookmarkEnd w:id="147"/>
      <w:bookmarkEnd w:id="148"/>
      <w:bookmarkEnd w:id="149"/>
    </w:p>
    <w:p w14:paraId="4206D5FA" w14:textId="77777777" w:rsidR="005737AD" w:rsidRDefault="005737AD" w:rsidP="005737AD">
      <w:pPr>
        <w:pStyle w:val="2"/>
      </w:pPr>
      <w:bookmarkStart w:id="150" w:name="_Toc216245397"/>
      <w:r>
        <w:t>PanARMENIAN.Net, 09.12.2025, Министр труда опроверг слухи о повышении пенсионного возраста</w:t>
      </w:r>
      <w:bookmarkEnd w:id="150"/>
    </w:p>
    <w:p w14:paraId="1B4BB5DC" w14:textId="589CF5C7" w:rsidR="005737AD" w:rsidRDefault="005737AD" w:rsidP="001A52C4">
      <w:pPr>
        <w:pStyle w:val="3"/>
      </w:pPr>
      <w:bookmarkStart w:id="151" w:name="_Toc216245398"/>
      <w:r>
        <w:t>Министр труда и социальных вопросов Армении Арсен Торосян, комментируя сообщения о якобы планах властей повысить пенсионный возраст, написал на своей странице в Facebook, что «такой вопрос не обсуждается».</w:t>
      </w:r>
      <w:bookmarkEnd w:id="151"/>
    </w:p>
    <w:p w14:paraId="428C6AD3" w14:textId="1A61B222" w:rsidR="005737AD" w:rsidRDefault="005737AD" w:rsidP="005737AD">
      <w:r>
        <w:t>«Очередной новоиспечённый “эксперт” в рамках уже ставших традицией гибридных атак на эфире Livenews подаёт очередную ложь обществу о том, будто мы собираемся повысить пенсионный возраст. Причём делает это с такой серьёзностью на лице и такой передозировкой придуманных им аргументов, что начинаешь удивляться его актёрскому мастерству», — отметил Торосян.</w:t>
      </w:r>
    </w:p>
    <w:p w14:paraId="1FEAF972" w14:textId="77777777" w:rsidR="005737AD" w:rsidRDefault="005737AD" w:rsidP="005737AD">
      <w:r>
        <w:t>Он напомнил, что премьер-министр Никол Пашинян также на недавнем заседании правительства чётко заявил, что подобный вопрос не рассматривается.</w:t>
      </w:r>
    </w:p>
    <w:p w14:paraId="14704742" w14:textId="2275155A" w:rsidR="005737AD" w:rsidRDefault="005737AD" w:rsidP="005737AD">
      <w:r>
        <w:t>«Не поленюсь повторить — это очередная наглая ложь среди бела дня», — добавил министр.</w:t>
      </w:r>
    </w:p>
    <w:p w14:paraId="326A7556" w14:textId="77777777" w:rsidR="005737AD" w:rsidRDefault="005737AD" w:rsidP="005737AD">
      <w:r>
        <w:t>В Армении пенсия назначается лицам, достигшим 63-летнего возраста.</w:t>
      </w:r>
    </w:p>
    <w:p w14:paraId="6CBD75C9" w14:textId="56C04F82" w:rsidR="005737AD" w:rsidRPr="005737AD" w:rsidRDefault="005737AD" w:rsidP="005737AD">
      <w:hyperlink r:id="rId41" w:history="1">
        <w:r w:rsidRPr="000857A1">
          <w:rPr>
            <w:rStyle w:val="a3"/>
          </w:rPr>
          <w:t>https://www.panarmenian.net/rus/news/328858/</w:t>
        </w:r>
      </w:hyperlink>
      <w:r>
        <w:t xml:space="preserve"> </w:t>
      </w:r>
    </w:p>
    <w:p w14:paraId="5E27415B" w14:textId="77777777" w:rsidR="00D27FE6" w:rsidRPr="00B36EF8" w:rsidRDefault="00D27FE6" w:rsidP="00D27FE6">
      <w:pPr>
        <w:pStyle w:val="2"/>
      </w:pPr>
      <w:bookmarkStart w:id="152" w:name="_Toc216245399"/>
      <w:r w:rsidRPr="00B36EF8">
        <w:t>Курсив, 09.12.2025, Казахстанцы массово снимают пенсионные на пластические операции</w:t>
      </w:r>
      <w:bookmarkEnd w:id="152"/>
    </w:p>
    <w:p w14:paraId="23032EE1" w14:textId="5765EA61" w:rsidR="00D27FE6" w:rsidRPr="00B36EF8" w:rsidRDefault="00D27FE6" w:rsidP="001A52C4">
      <w:pPr>
        <w:pStyle w:val="3"/>
      </w:pPr>
      <w:bookmarkStart w:id="153" w:name="_Toc216245400"/>
      <w:r w:rsidRPr="00B36EF8">
        <w:t xml:space="preserve">В ноябре 2025 года было исполнено более 2 тыс. заявлений о снятии пенсионных излишков на оплату пластических операций на общую сумму 2,1 млрд тенге. По сравнению с прошлым месяцем показатели выросли более чем в 30 раз, отметили аналитики </w:t>
      </w:r>
      <w:r w:rsidR="005737AD">
        <w:t>«</w:t>
      </w:r>
      <w:r w:rsidRPr="00B36EF8">
        <w:t>Первого кредитного бюро</w:t>
      </w:r>
      <w:r w:rsidR="005737AD">
        <w:t>»</w:t>
      </w:r>
      <w:r w:rsidRPr="00B36EF8">
        <w:t>.</w:t>
      </w:r>
      <w:bookmarkEnd w:id="153"/>
    </w:p>
    <w:p w14:paraId="4C2A3A04" w14:textId="77777777" w:rsidR="00D27FE6" w:rsidRPr="00B36EF8" w:rsidRDefault="00D27FE6" w:rsidP="00D27FE6">
      <w:r w:rsidRPr="00B36EF8">
        <w:t>Число заявлений на получение единовременных пенсионных выплат на оплату реконструктивных и восстановительных операций (пластические операции) за ноябрь выросло взрывными темпами – в 33 и 39 раз.</w:t>
      </w:r>
    </w:p>
    <w:p w14:paraId="0B0081D9" w14:textId="77777777" w:rsidR="00D27FE6" w:rsidRPr="00B36EF8" w:rsidRDefault="00D27FE6" w:rsidP="00D27FE6">
      <w:r w:rsidRPr="00B36EF8">
        <w:t>До этого пластические операции не были популярной причиной для снятия пенсионных излишков. До 1 ноября за все время было исполнено всего 1,6 тыс. таких заявлений на сумму 1,6 млрд тенге.</w:t>
      </w:r>
    </w:p>
    <w:p w14:paraId="2D8225DE" w14:textId="77777777" w:rsidR="00D27FE6" w:rsidRPr="00B36EF8" w:rsidRDefault="00D27FE6" w:rsidP="00D27FE6">
      <w:r w:rsidRPr="00B36EF8">
        <w:t xml:space="preserve">Взрывной рост произошел на фоне запрета на снятие пенсионных на лечение зубов, который вступил в действие с сентября. В сентябре и октябре резко выросло число заявок на получение пенсионных на услуги офтальмологии, однако в декабре Отбасы банк объявил, что ограничит и этот вид медицинских услуг в качестве причины для снятия пенсионных. Причиной послужили подозрительные случаи, когда разные клиенты </w:t>
      </w:r>
      <w:r w:rsidRPr="00B36EF8">
        <w:lastRenderedPageBreak/>
        <w:t>заключали договоры с одной и той же клиникой, однако в документах указывались разные адреса клиник.</w:t>
      </w:r>
    </w:p>
    <w:p w14:paraId="74F38CCA" w14:textId="77777777" w:rsidR="00D27FE6" w:rsidRPr="00B36EF8" w:rsidRDefault="00D27FE6" w:rsidP="00D27FE6">
      <w:r w:rsidRPr="00B36EF8">
        <w:t xml:space="preserve">За ноябрь было исполнено около 9,8 тыс. заявлений по офтальмологическим целям на сумму 8,4 млрд тенге. При этом часть средств, выданных как на лечение глаз, так и на стоматологию, была возвращена, вероятно, из-за несоответствия фактических целей. </w:t>
      </w:r>
    </w:p>
    <w:p w14:paraId="6EFA3360" w14:textId="728F75E8" w:rsidR="00111D7C" w:rsidRPr="00B36EF8" w:rsidRDefault="00D27FE6" w:rsidP="00D27FE6">
      <w:hyperlink r:id="rId42" w:history="1">
        <w:r w:rsidRPr="00B36EF8">
          <w:rPr>
            <w:rStyle w:val="a3"/>
          </w:rPr>
          <w:t>https://kz.kursiv.media/2025-12-08/svan-kazahstancy-rezko-uvelichili-snyatie-pensionnyh-na-plasticheskie-operacii/</w:t>
        </w:r>
      </w:hyperlink>
    </w:p>
    <w:p w14:paraId="105A297D" w14:textId="77777777" w:rsidR="00D27FE6" w:rsidRPr="00B36EF8" w:rsidRDefault="00D27FE6" w:rsidP="00D27FE6"/>
    <w:p w14:paraId="0F91D1CE" w14:textId="77777777" w:rsidR="00111D7C" w:rsidRPr="00B36EF8" w:rsidRDefault="00111D7C" w:rsidP="00111D7C">
      <w:pPr>
        <w:pStyle w:val="10"/>
      </w:pPr>
      <w:bookmarkStart w:id="154" w:name="_Toc99271715"/>
      <w:bookmarkStart w:id="155" w:name="_Toc99318660"/>
      <w:bookmarkStart w:id="156" w:name="_Toc165991080"/>
      <w:bookmarkStart w:id="157" w:name="_Toc216245401"/>
      <w:r w:rsidRPr="00B36EF8">
        <w:t>Новости пенсионной отрасли стран дальнего зарубежья</w:t>
      </w:r>
      <w:bookmarkEnd w:id="154"/>
      <w:bookmarkEnd w:id="155"/>
      <w:bookmarkEnd w:id="156"/>
      <w:bookmarkEnd w:id="157"/>
    </w:p>
    <w:p w14:paraId="41817D33" w14:textId="77777777" w:rsidR="00812993" w:rsidRPr="00B36EF8" w:rsidRDefault="00812993" w:rsidP="00812993">
      <w:pPr>
        <w:pStyle w:val="2"/>
      </w:pPr>
      <w:bookmarkStart w:id="158" w:name="_Toc216245402"/>
      <w:bookmarkEnd w:id="111"/>
      <w:r w:rsidRPr="00B36EF8">
        <w:t>Российская газета, 09.12.2025, Зарубить на Лекорню</w:t>
      </w:r>
      <w:bookmarkEnd w:id="158"/>
    </w:p>
    <w:p w14:paraId="1FACD875" w14:textId="77777777" w:rsidR="00812993" w:rsidRPr="00B36EF8" w:rsidRDefault="00812993" w:rsidP="001A52C4">
      <w:pPr>
        <w:pStyle w:val="3"/>
      </w:pPr>
      <w:bookmarkStart w:id="159" w:name="_Toc216245403"/>
      <w:r w:rsidRPr="00B36EF8">
        <w:t>Во вторник французская Национальная ассамблея проголосует по спорному проекту финансирования социального обеспечения на 2026 год. Этот вопрос является одним из основных столпов бюджетной стратегии премьера Себастьена Лекорню. Неудача может привести к очередной отставке французского правительства. Как распределятся голоса, спрогнозировать сложно.</w:t>
      </w:r>
      <w:bookmarkEnd w:id="159"/>
    </w:p>
    <w:p w14:paraId="44F8CC8E" w14:textId="5905E96B" w:rsidR="00812993" w:rsidRPr="00B36EF8" w:rsidRDefault="00812993" w:rsidP="00812993">
      <w:r w:rsidRPr="00B36EF8">
        <w:t xml:space="preserve">На прошлой неделе депутаты одобрили доходную часть бюджета. Но в этот раз вокруг голосования много неопределенности. Как отмечает издание Euractiv, многие политические силы, даже союзные, не готовы поддержать премьера. Даже несмотря на то что он пошел на ряд уступок. В частности, приостановил пенсионную реформу президента Эмманюэля Макрона. </w:t>
      </w:r>
      <w:r w:rsidR="005737AD">
        <w:t>«</w:t>
      </w:r>
      <w:r w:rsidRPr="00B36EF8">
        <w:t>Основные правоцентристские и консервативные политики выразили сомнения в успешности голосования</w:t>
      </w:r>
      <w:r w:rsidR="005737AD">
        <w:t>»</w:t>
      </w:r>
      <w:r w:rsidRPr="00B36EF8">
        <w:t xml:space="preserve">, - отмечает Financial Times. Сам Лекорню признает, что его предложение </w:t>
      </w:r>
      <w:r w:rsidR="005737AD">
        <w:t>«</w:t>
      </w:r>
      <w:r w:rsidRPr="00B36EF8">
        <w:t>не идеально</w:t>
      </w:r>
      <w:r w:rsidR="005737AD">
        <w:t>»</w:t>
      </w:r>
      <w:r w:rsidRPr="00B36EF8">
        <w:t xml:space="preserve">. Но, по его словам, </w:t>
      </w:r>
      <w:r w:rsidR="005737AD">
        <w:t>«</w:t>
      </w:r>
      <w:r w:rsidRPr="00B36EF8">
        <w:t>это лучший из возможных бюджетов</w:t>
      </w:r>
      <w:r w:rsidR="005737AD">
        <w:t>»</w:t>
      </w:r>
      <w:r w:rsidRPr="00B36EF8">
        <w:t>.</w:t>
      </w:r>
    </w:p>
    <w:p w14:paraId="17CC4B70" w14:textId="049129B3" w:rsidR="00812993" w:rsidRPr="00B36EF8" w:rsidRDefault="00812993" w:rsidP="00812993">
      <w:r w:rsidRPr="00B36EF8">
        <w:t xml:space="preserve">Отклонение законопроекта спровоцирует </w:t>
      </w:r>
      <w:r w:rsidR="005737AD">
        <w:t>«</w:t>
      </w:r>
      <w:r w:rsidRPr="00B36EF8">
        <w:t>политический, экономический и социальный кризис</w:t>
      </w:r>
      <w:r w:rsidR="005737AD">
        <w:t>»</w:t>
      </w:r>
      <w:r w:rsidRPr="00B36EF8">
        <w:t>. В случае, если депутаты не поддержат проект, голосование может быть отложено до весны. Это приведет к тому, что дефицит бюджета в 2026 году превысит 30 миллиардов евро.</w:t>
      </w:r>
    </w:p>
    <w:p w14:paraId="1376D817" w14:textId="25853158" w:rsidR="00812993" w:rsidRPr="00B36EF8" w:rsidRDefault="005737AD" w:rsidP="00812993">
      <w:r>
        <w:t>«</w:t>
      </w:r>
      <w:r w:rsidR="00812993" w:rsidRPr="00B36EF8">
        <w:t>Политические последствия также будут серьезными для премьера, который предпочел вести переговоры с депутатами, а не использовать статью 49.3 конституции, которая позволяет принять законопроект без голосования</w:t>
      </w:r>
      <w:r>
        <w:t>»</w:t>
      </w:r>
      <w:r w:rsidR="00812993" w:rsidRPr="00B36EF8">
        <w:t>, - пишет Euractiv.</w:t>
      </w:r>
    </w:p>
    <w:p w14:paraId="514C9A02" w14:textId="22FBAABB" w:rsidR="00812993" w:rsidRPr="00B36EF8" w:rsidRDefault="00812993" w:rsidP="00812993">
      <w:r w:rsidRPr="00B36EF8">
        <w:t xml:space="preserve">Лекорню заявлял, что не уйдет в отставку в случае отклонения законопроекта. </w:t>
      </w:r>
      <w:r w:rsidR="005737AD">
        <w:t>«</w:t>
      </w:r>
      <w:r w:rsidRPr="00B36EF8">
        <w:t>Но он неизбежно подвергнется резкой критике со стороны оппозиции, если не выполнит единственную задачу, которую поставил перед собой при вступлении в должность: обеспечить принятие бюджета</w:t>
      </w:r>
      <w:r w:rsidR="005737AD">
        <w:t>»</w:t>
      </w:r>
      <w:r w:rsidRPr="00B36EF8">
        <w:t>, - отмечает Euractiv. Тем более что после голосования по финансированию социального обеспечения законодатели должны вернуться к более широкому законопроекту о государственном бюджете. Крайний срок его принятия - 23 декабря.</w:t>
      </w:r>
    </w:p>
    <w:p w14:paraId="02BD2CA7" w14:textId="0C20DC3B" w:rsidR="00812993" w:rsidRPr="00B36EF8" w:rsidRDefault="00812993" w:rsidP="00812993">
      <w:r w:rsidRPr="00B36EF8">
        <w:lastRenderedPageBreak/>
        <w:t xml:space="preserve">Голосование во вторник покажет, закончатся ли недели напряженных переговоров по бюджету </w:t>
      </w:r>
      <w:r w:rsidR="005737AD">
        <w:t>«</w:t>
      </w:r>
      <w:r w:rsidRPr="00B36EF8">
        <w:t>соглашением или катастрофой для второй по величине экономики еврозоны</w:t>
      </w:r>
      <w:r w:rsidR="005737AD">
        <w:t>»</w:t>
      </w:r>
      <w:r w:rsidRPr="00B36EF8">
        <w:t xml:space="preserve">, отмечает Politico. </w:t>
      </w:r>
      <w:r w:rsidR="005737AD">
        <w:t>«</w:t>
      </w:r>
      <w:r w:rsidRPr="00B36EF8">
        <w:t>Неудача может стоить работы Лекорню и еще больше напугать рынки, которые уже опасаются, что политический паралич Франции может втянуть всю Европу в долгой кризис, - пишет издание. - Франции необходимо убедить наблюдателей, что она не стала слишком неуправляемой</w:t>
      </w:r>
      <w:r w:rsidR="005737AD">
        <w:t>»</w:t>
      </w:r>
      <w:r w:rsidRPr="00B36EF8">
        <w:t>.</w:t>
      </w:r>
    </w:p>
    <w:p w14:paraId="682A7CE9" w14:textId="7B490808" w:rsidR="00CA32BC" w:rsidRPr="00811858" w:rsidRDefault="00812993" w:rsidP="00812993">
      <w:hyperlink r:id="rId43" w:history="1">
        <w:r w:rsidRPr="00B36EF8">
          <w:rPr>
            <w:rStyle w:val="a3"/>
          </w:rPr>
          <w:t>https://rg.ru/2025/12/09/euractiv-golosovanie-po-socrashodam-mozhet-zakonchitsia-katastrofoj-dlia-francii.html</w:t>
        </w:r>
      </w:hyperlink>
    </w:p>
    <w:p w14:paraId="11DB26B0" w14:textId="6C53428A" w:rsidR="00811858" w:rsidRPr="00811858" w:rsidRDefault="00811858" w:rsidP="00811858">
      <w:pPr>
        <w:pStyle w:val="2"/>
      </w:pPr>
      <w:bookmarkStart w:id="160" w:name="_Toc216245404"/>
      <w:r w:rsidRPr="00811858">
        <w:t>РИА Новости, 09.12.2025, Депутаты во Франции одобрили бюджет соцстрахования с приостановкой пенсионной реформы</w:t>
      </w:r>
      <w:bookmarkEnd w:id="160"/>
    </w:p>
    <w:p w14:paraId="1F67FA97" w14:textId="501F4EC9" w:rsidR="00811858" w:rsidRPr="00811858" w:rsidRDefault="00811858" w:rsidP="00811858">
      <w:pPr>
        <w:pStyle w:val="3"/>
      </w:pPr>
      <w:bookmarkStart w:id="161" w:name="_Toc216245405"/>
      <w:r w:rsidRPr="00811858">
        <w:t>Национальное собрание Франции (нижняя палата парламента) одобрило во втором чтении законопроект о бюджете социального страхования на 2026 год, предусматривающий приостановку спорной пенсионной реформы, следует из результатов голосования.</w:t>
      </w:r>
      <w:bookmarkEnd w:id="161"/>
    </w:p>
    <w:p w14:paraId="730545B9" w14:textId="77777777" w:rsidR="00811858" w:rsidRPr="00811858" w:rsidRDefault="00811858" w:rsidP="00811858">
      <w:r w:rsidRPr="00811858">
        <w:t>Проект бюджета поддержали 247 депутатов, против выступили 234 . Теперь в рамках второго чтения текст должен вновь отправиться в Сенат (верхнюю палату парламента).</w:t>
      </w:r>
    </w:p>
    <w:p w14:paraId="2C50C65D" w14:textId="77777777" w:rsidR="00811858" w:rsidRPr="00811858" w:rsidRDefault="00811858" w:rsidP="00811858">
      <w:r w:rsidRPr="00811858">
        <w:t>Итоги голосования были до последнего непредсказуемыми из-за серьезных разногласий между депутатами как по статьям расходов, так и по статьям поступлений. Многие оппозиционные партии заявляли о намерении либо выступить против законопроекта, либо воздержаться при голосовании. В результате число голосов за бюджет лишь немного превысило необходимое большинство в 241 голос.</w:t>
      </w:r>
    </w:p>
    <w:p w14:paraId="31D6B6E0" w14:textId="77777777" w:rsidR="00811858" w:rsidRPr="00811858" w:rsidRDefault="00811858" w:rsidP="00811858">
      <w:r w:rsidRPr="00811858">
        <w:t>Одним из важнейших положений проекта бюджета социального страхования на 2026 год является приостановка спорной пенсионной реформ, предполагающей постепенное повышение возраста выхода на пенсию с 62 до 64 лет. Премьер-министр Франции Себастьян Лекорню еще в октябре предложил приостановить реформу до следующих президентских выборов для ее доработки. Такой шаг стал компромиссом с Социалистической партией, чтобы избежать вотума недоверия правительству.</w:t>
      </w:r>
    </w:p>
    <w:p w14:paraId="15328818" w14:textId="77777777" w:rsidR="00811858" w:rsidRPr="00811858" w:rsidRDefault="00811858" w:rsidP="00811858">
      <w:r w:rsidRPr="00811858">
        <w:t>Национальное собрание проголосовало за приостановку реформы еще 12 ноября, однако позднее Сенат отменил эту меру. На фоне многочисленных разногласий между двумя палатами парламента проект бюджета соцстрахования был направлен в смешанную комиссию из семи депутатов и семи сенаторов, которая не смогла согласовать компромиссную версию текста. В результате законопроект вновь отправился на рассмотрение депутатов, которые 5 декабря вновь утвердили приостановку пенсионной реформы.</w:t>
      </w:r>
    </w:p>
    <w:p w14:paraId="2138AB77" w14:textId="4E9BB697" w:rsidR="00811858" w:rsidRPr="00811858" w:rsidRDefault="00811858" w:rsidP="00811858">
      <w:r w:rsidRPr="00811858">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08A33E93" w14:textId="77777777" w:rsidR="001129F1" w:rsidRPr="00B36EF8" w:rsidRDefault="001129F1" w:rsidP="001129F1">
      <w:pPr>
        <w:pStyle w:val="2"/>
      </w:pPr>
      <w:bookmarkStart w:id="162" w:name="_Toc216245406"/>
      <w:r w:rsidRPr="00B36EF8">
        <w:lastRenderedPageBreak/>
        <w:t>baltija.eu, 08.12.2025, Разрешить ли преждевременное снятие пенсионного капитала на втором уровне?</w:t>
      </w:r>
      <w:bookmarkEnd w:id="162"/>
    </w:p>
    <w:p w14:paraId="1E5E69B9" w14:textId="77777777" w:rsidR="001129F1" w:rsidRPr="00B36EF8" w:rsidRDefault="001129F1" w:rsidP="001A52C4">
      <w:pPr>
        <w:pStyle w:val="3"/>
      </w:pPr>
      <w:bookmarkStart w:id="163" w:name="_Toc216245407"/>
      <w:r w:rsidRPr="00B36EF8">
        <w:t>Эстония и Литва изменили условия второго пенсионного уровня, предоставив людям возможность отказаться от участия в пенсионной системе или досрочно снять часть своих накоплений. Ответственное за пенсионное обеспечение Министерство благосостояния признало, что подобная возможность рассматривается и в Латвии.</w:t>
      </w:r>
      <w:bookmarkEnd w:id="163"/>
      <w:r w:rsidRPr="00B36EF8">
        <w:t xml:space="preserve"> </w:t>
      </w:r>
    </w:p>
    <w:p w14:paraId="5FE7A5AE" w14:textId="77777777" w:rsidR="001129F1" w:rsidRPr="00B36EF8" w:rsidRDefault="001129F1" w:rsidP="001129F1">
      <w:r w:rsidRPr="00B36EF8">
        <w:t xml:space="preserve">При этом экономисты настроены критически, отмечая, что это один из редких случаев, когда Латвии не следует следовать примеру соседей. Пенсионная система во всех трёх странах Балтии основана на трёхуровневой модели. Первый уровень — это гарантированная государством пенсия, которая выплачивается из взносов нынешних жителей. Второй уровень — личные накопления. Эти деньги инвестируются, чтобы обеспечить себе больше в старости. Третий уровень — это дополнительный добровольный фонд для тех, кто хочет накопить на ещё более обеспеченное будущее. До 2021 года участие в первых двух уровнях было обязательным для всех работающих людей во всех странах Балтии. </w:t>
      </w:r>
    </w:p>
    <w:p w14:paraId="2BFE4B4D" w14:textId="77777777" w:rsidR="001129F1" w:rsidRPr="00B36EF8" w:rsidRDefault="001129F1" w:rsidP="001129F1">
      <w:r w:rsidRPr="00B36EF8">
        <w:t xml:space="preserve">Эстония первой реформировала свою систему, открыв возможность отказа от второго уровня. Когда новые правила вступили в силу в 2021 году, около 150 000 человек — примерно пятая часть участников системы — вышли из 2-го пенсионного уровня. Они сняли более 1,3 миллиарда евро, и после уплаты налогов около 1,1 миллиарда оказались на счетах людей. Многие использовали эти деньги для покупки автомобилей или бытовой техники. Другие просто оставили их на своих счетах для повседневных нужд. </w:t>
      </w:r>
    </w:p>
    <w:p w14:paraId="4D43886F" w14:textId="77777777" w:rsidR="001129F1" w:rsidRPr="00B36EF8" w:rsidRDefault="001129F1" w:rsidP="001129F1">
      <w:r w:rsidRPr="00B36EF8">
        <w:t xml:space="preserve">Литва сейчас идет по схожему пути — с 2026 года жители больше не будут автоматически включаться во 2-й пенсионный уровень. Те, кто уже в нем участвует, смогут выйти из системы или снять до 25% своих накоплений. </w:t>
      </w:r>
    </w:p>
    <w:p w14:paraId="54343EB2" w14:textId="77777777" w:rsidR="001129F1" w:rsidRPr="00B36EF8" w:rsidRDefault="001129F1" w:rsidP="001129F1">
      <w:r w:rsidRPr="00B36EF8">
        <w:t xml:space="preserve">Министр финансов Литвы Криступас Вайтекунас сказал Латвийскому телевидению, что 2-й пенсионный уровень всегда воспринимался в обществе негативно — тот факт, что людей включают во 2-й пенсионный уровень без их согласия. Кроме того, по словам министра, выгоды от 2-го пенсионного уровня оказались меньше выгод от общего развития экономики. </w:t>
      </w:r>
    </w:p>
    <w:p w14:paraId="79A4466C" w14:textId="330EF311" w:rsidR="001129F1" w:rsidRPr="00B36EF8" w:rsidRDefault="001129F1" w:rsidP="001129F1">
      <w:r w:rsidRPr="00B36EF8">
        <w:t xml:space="preserve">Может ли и Латвия рассмотреть возможность досрочного изъятия накоплений из 2-го пенсионного уровня? Министерство благосостояния, отвечающее за пенсии, кратко ответило порталу </w:t>
      </w:r>
      <w:r w:rsidR="005737AD">
        <w:t>«</w:t>
      </w:r>
      <w:r w:rsidRPr="00B36EF8">
        <w:t>LSM.lv</w:t>
      </w:r>
      <w:r w:rsidR="005737AD">
        <w:t>»</w:t>
      </w:r>
      <w:r w:rsidRPr="00B36EF8">
        <w:t xml:space="preserve">: </w:t>
      </w:r>
      <w:r w:rsidR="005737AD">
        <w:t>«</w:t>
      </w:r>
      <w:r w:rsidRPr="00B36EF8">
        <w:t>В настоящее время ведутся переговоры со специалистами в этой области. Поправки к закону о государственных фондированных пенсиях будут внесены после того, как будет найдено наиболее подходящее решение</w:t>
      </w:r>
      <w:r w:rsidR="005737AD">
        <w:t>»</w:t>
      </w:r>
      <w:r w:rsidRPr="00B36EF8">
        <w:t xml:space="preserve">. </w:t>
      </w:r>
    </w:p>
    <w:p w14:paraId="4DDD6BF5" w14:textId="15AE9677" w:rsidR="00CA32BC" w:rsidRPr="0090779C" w:rsidRDefault="001129F1" w:rsidP="00CA32BC">
      <w:hyperlink r:id="rId44" w:history="1">
        <w:r w:rsidRPr="00B36EF8">
          <w:rPr>
            <w:rStyle w:val="a3"/>
          </w:rPr>
          <w:t>https://baltija.eu/2025/12/08/o-chem-pishet-pressa-prejdevremennoe-sniatie-pensionnogo-kapitala-porog-povysheniia-zarplat/</w:t>
        </w:r>
      </w:hyperlink>
    </w:p>
    <w:sectPr w:rsidR="00CA32BC" w:rsidRPr="0090779C" w:rsidSect="00B01BEA">
      <w:headerReference w:type="default" r:id="rId45"/>
      <w:footerReference w:type="default" r:id="rId4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AB0B" w14:textId="77777777" w:rsidR="00053098" w:rsidRDefault="00053098">
      <w:r>
        <w:separator/>
      </w:r>
    </w:p>
  </w:endnote>
  <w:endnote w:type="continuationSeparator" w:id="0">
    <w:p w14:paraId="59C19A2B" w14:textId="77777777" w:rsidR="00053098" w:rsidRDefault="0005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2A60" w14:textId="77777777" w:rsidR="00053098" w:rsidRDefault="00053098">
      <w:r>
        <w:separator/>
      </w:r>
    </w:p>
  </w:footnote>
  <w:footnote w:type="continuationSeparator" w:id="0">
    <w:p w14:paraId="06C4B75F" w14:textId="77777777" w:rsidR="00053098" w:rsidRDefault="0005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9D0704"/>
    <w:multiLevelType w:val="singleLevel"/>
    <w:tmpl w:val="BC8CE096"/>
    <w:lvl w:ilvl="0">
      <w:numFmt w:val="bullet"/>
      <w:lvlText w:val="•"/>
      <w:lvlJc w:val="left"/>
      <w:pPr>
        <w:ind w:left="420" w:hanging="360"/>
      </w:p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6"/>
  </w:num>
  <w:num w:numId="2" w16cid:durableId="1756054902">
    <w:abstractNumId w:val="12"/>
  </w:num>
  <w:num w:numId="3" w16cid:durableId="171838583">
    <w:abstractNumId w:val="28"/>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5"/>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7"/>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4"/>
  </w:num>
  <w:num w:numId="30" w16cid:durableId="1259869721">
    <w:abstractNumId w:val="14"/>
  </w:num>
  <w:num w:numId="31" w16cid:durableId="344092132">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23A"/>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BC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6DDB"/>
    <w:rsid w:val="0003736E"/>
    <w:rsid w:val="0003750D"/>
    <w:rsid w:val="0003770F"/>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611"/>
    <w:rsid w:val="00047902"/>
    <w:rsid w:val="000479AC"/>
    <w:rsid w:val="000479B5"/>
    <w:rsid w:val="00047CA3"/>
    <w:rsid w:val="00047D25"/>
    <w:rsid w:val="00047DF0"/>
    <w:rsid w:val="00047E8B"/>
    <w:rsid w:val="00051033"/>
    <w:rsid w:val="0005172F"/>
    <w:rsid w:val="00051910"/>
    <w:rsid w:val="00051AC6"/>
    <w:rsid w:val="00051BBE"/>
    <w:rsid w:val="00053098"/>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6F7"/>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119"/>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702"/>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9F1"/>
    <w:rsid w:val="00112A2C"/>
    <w:rsid w:val="00112E9F"/>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2C4"/>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663"/>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2CD"/>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D3E"/>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B75"/>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887"/>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65E5"/>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1FD"/>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7B8"/>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1C6D"/>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2C37"/>
    <w:rsid w:val="00412CDE"/>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BBE"/>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674"/>
    <w:rsid w:val="00485984"/>
    <w:rsid w:val="00485E2D"/>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152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2B1C"/>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37AD"/>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7EC"/>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27B"/>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938"/>
    <w:rsid w:val="00681E98"/>
    <w:rsid w:val="00681F93"/>
    <w:rsid w:val="00682074"/>
    <w:rsid w:val="00683774"/>
    <w:rsid w:val="00683A48"/>
    <w:rsid w:val="00683AD0"/>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20E"/>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3F4B"/>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3E2B"/>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66F75"/>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3D04"/>
    <w:rsid w:val="007A4707"/>
    <w:rsid w:val="007A486E"/>
    <w:rsid w:val="007A4A57"/>
    <w:rsid w:val="007A4AA0"/>
    <w:rsid w:val="007A4D00"/>
    <w:rsid w:val="007A4F6D"/>
    <w:rsid w:val="007A685A"/>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C2B"/>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1858"/>
    <w:rsid w:val="00812993"/>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0265"/>
    <w:rsid w:val="00861B21"/>
    <w:rsid w:val="0086220A"/>
    <w:rsid w:val="0086252B"/>
    <w:rsid w:val="008627B8"/>
    <w:rsid w:val="00862E22"/>
    <w:rsid w:val="008636CE"/>
    <w:rsid w:val="00863FBC"/>
    <w:rsid w:val="00864A9B"/>
    <w:rsid w:val="008650DD"/>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36B"/>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1042"/>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2BE9"/>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01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4F1"/>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4CA1"/>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0B3F"/>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35AA"/>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6EF8"/>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031F"/>
    <w:rsid w:val="00B71626"/>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BF76C5"/>
    <w:rsid w:val="00C00A31"/>
    <w:rsid w:val="00C01025"/>
    <w:rsid w:val="00C011CD"/>
    <w:rsid w:val="00C01CC4"/>
    <w:rsid w:val="00C01D3C"/>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5EA3"/>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080"/>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7C"/>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25B"/>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27FE6"/>
    <w:rsid w:val="00D30433"/>
    <w:rsid w:val="00D309BD"/>
    <w:rsid w:val="00D3155F"/>
    <w:rsid w:val="00D31EDA"/>
    <w:rsid w:val="00D3353E"/>
    <w:rsid w:val="00D34468"/>
    <w:rsid w:val="00D353F4"/>
    <w:rsid w:val="00D35705"/>
    <w:rsid w:val="00D35FCF"/>
    <w:rsid w:val="00D36075"/>
    <w:rsid w:val="00D36C8F"/>
    <w:rsid w:val="00D36D5B"/>
    <w:rsid w:val="00D370C6"/>
    <w:rsid w:val="00D379E5"/>
    <w:rsid w:val="00D403C8"/>
    <w:rsid w:val="00D40589"/>
    <w:rsid w:val="00D40648"/>
    <w:rsid w:val="00D40EEE"/>
    <w:rsid w:val="00D415BE"/>
    <w:rsid w:val="00D43598"/>
    <w:rsid w:val="00D4381A"/>
    <w:rsid w:val="00D439A5"/>
    <w:rsid w:val="00D446E1"/>
    <w:rsid w:val="00D45F07"/>
    <w:rsid w:val="00D471DD"/>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4B6"/>
    <w:rsid w:val="00D90A0D"/>
    <w:rsid w:val="00D90C2F"/>
    <w:rsid w:val="00D91414"/>
    <w:rsid w:val="00D92BC5"/>
    <w:rsid w:val="00D92D1A"/>
    <w:rsid w:val="00D93181"/>
    <w:rsid w:val="00D93508"/>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2435"/>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3E61"/>
    <w:rsid w:val="00E1422B"/>
    <w:rsid w:val="00E14277"/>
    <w:rsid w:val="00E14363"/>
    <w:rsid w:val="00E148FF"/>
    <w:rsid w:val="00E14D31"/>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0FC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F98"/>
    <w:rsid w:val="00E93784"/>
    <w:rsid w:val="00E949BF"/>
    <w:rsid w:val="00E94C86"/>
    <w:rsid w:val="00E94F3F"/>
    <w:rsid w:val="00E95434"/>
    <w:rsid w:val="00E95A06"/>
    <w:rsid w:val="00E9620B"/>
    <w:rsid w:val="00EA050F"/>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67FDA"/>
    <w:rsid w:val="00F70B9A"/>
    <w:rsid w:val="00F70C20"/>
    <w:rsid w:val="00F70FA5"/>
    <w:rsid w:val="00F723E1"/>
    <w:rsid w:val="00F726CA"/>
    <w:rsid w:val="00F7387B"/>
    <w:rsid w:val="00F73C96"/>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383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25864693" TargetMode="External"/><Relationship Id="rId13" Type="http://schemas.openxmlformats.org/officeDocument/2006/relationships/hyperlink" Target="https://konkurent.ru/article/82942" TargetMode="External"/><Relationship Id="rId18" Type="http://schemas.openxmlformats.org/officeDocument/2006/relationships/hyperlink" Target="https://www.interfax-russia.ru/moscow/main/prinyat-zakon-o-vozmozhnosti-dobrovolnogo-podklyucheniya-samozanyatyh-k-socialnomu-strahovaniyu" TargetMode="External"/><Relationship Id="rId26" Type="http://schemas.openxmlformats.org/officeDocument/2006/relationships/hyperlink" Target="https://regionvoice.ru/dolgozhdannaya-pribavka-v-2026-godu-voenny/" TargetMode="External"/><Relationship Id="rId39" Type="http://schemas.openxmlformats.org/officeDocument/2006/relationships/hyperlink" Target="https://companies.rbc.ru/news/63JI4Wf2Ng/uspet-do-novogo-goda-chto-dolzhen-sdelat-kazhdyij-investor/" TargetMode="External"/><Relationship Id="rId3" Type="http://schemas.openxmlformats.org/officeDocument/2006/relationships/settings" Target="settings.xml"/><Relationship Id="rId21" Type="http://schemas.openxmlformats.org/officeDocument/2006/relationships/hyperlink" Target="https://lenta.ru/articles/2025/12/09/doplaty-k-pensii-posle-80-let/" TargetMode="External"/><Relationship Id="rId34" Type="http://schemas.openxmlformats.org/officeDocument/2006/relationships/hyperlink" Target="https://www.kommersant.ru/doc/8270550" TargetMode="External"/><Relationship Id="rId42" Type="http://schemas.openxmlformats.org/officeDocument/2006/relationships/hyperlink" Target="https://kz.kursiv.media/2025-12-08/svan-kazahstancy-rezko-uvelichili-snyatie-pensionnyh-na-plasticheskie-operacii/" TargetMode="Externa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riamo.ru/news/ekonomika/ekspert-objasnila-rost-vznosov-v-pds-v-kontse-2025-goda/" TargetMode="External"/><Relationship Id="rId17" Type="http://schemas.openxmlformats.org/officeDocument/2006/relationships/hyperlink" Target="https://www.rbc.ru/quote/news/article/660d2e989a794742f3c565c1" TargetMode="External"/><Relationship Id="rId25" Type="http://schemas.openxmlformats.org/officeDocument/2006/relationships/hyperlink" Target="https://news.mail.ru/society/69012319/" TargetMode="External"/><Relationship Id="rId33" Type="http://schemas.openxmlformats.org/officeDocument/2006/relationships/hyperlink" Target="https://www.mk-donbass.ru/social/2025/12/09/bolee-66-tys-zhiteley-lnr-pereoformili-pensiyu-s-nachala-2025-goda.html" TargetMode="External"/><Relationship Id="rId38" Type="http://schemas.openxmlformats.org/officeDocument/2006/relationships/hyperlink" Target="https://tass.ru/ekonomika/25864175"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moldaily.ru/dengi-po-polochkam-bolee-20-tysyach-smolyan-proshli-prosvetitelskuyu-estafetu-moi-finansy" TargetMode="External"/><Relationship Id="rId20" Type="http://schemas.openxmlformats.org/officeDocument/2006/relationships/hyperlink" Target="https://ria.ru/20251209/svo-2060716105.html" TargetMode="External"/><Relationship Id="rId29" Type="http://schemas.openxmlformats.org/officeDocument/2006/relationships/hyperlink" Target="https://konkurent.ru/article/82915" TargetMode="External"/><Relationship Id="rId41" Type="http://schemas.openxmlformats.org/officeDocument/2006/relationships/hyperlink" Target="https://www.panarmenian.net/rus/news/3288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b.ru/b2b/press/kazhdyy_tretiy_uchastnik_programmy_dolgosrochnykh_sberezheniy_oformlyaet_kombo_vklad-10694783/" TargetMode="External"/><Relationship Id="rId24" Type="http://schemas.openxmlformats.org/officeDocument/2006/relationships/hyperlink" Target="http://pbroker.ru/?p=81165" TargetMode="External"/><Relationship Id="rId32" Type="http://schemas.openxmlformats.org/officeDocument/2006/relationships/hyperlink" Target="https://fedpress.ru/news/77/society/3415804" TargetMode="External"/><Relationship Id="rId37" Type="http://schemas.openxmlformats.org/officeDocument/2006/relationships/hyperlink" Target="https://www.kommersant.ru/doc/8270539" TargetMode="External"/><Relationship Id="rId40" Type="http://schemas.openxmlformats.org/officeDocument/2006/relationships/hyperlink" Target="https://bankiros.ru/news/nikuda-ne-vkladyvaus-novaa-realnost-65-oprosennyh-rossian-kuda-pojdut-dengi-ostalnyh-v-2026-godu-20059"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eyminfo.ru/v-mfcz-kurskoj-oblasti-mozhno-zaklyuchit-dogovor-po-programme-dolgosrochnyh-sberezhenij.html" TargetMode="External"/><Relationship Id="rId23" Type="http://schemas.openxmlformats.org/officeDocument/2006/relationships/hyperlink" Target="https://www.pravda.ru/news/economics/2318884-pre-retirement-benefits/" TargetMode="External"/><Relationship Id="rId28" Type="http://schemas.openxmlformats.org/officeDocument/2006/relationships/hyperlink" Target="https://senatinform.ru/news/mintruda_bolee_500_tys_samozanyatykh_platyat_v_rf_dobrovolnye_pensionnye_vznosy_/" TargetMode="External"/><Relationship Id="rId36" Type="http://schemas.openxmlformats.org/officeDocument/2006/relationships/hyperlink" Target="https://www.kommersant.ru/doc/8270555" TargetMode="External"/><Relationship Id="rId10" Type="http://schemas.openxmlformats.org/officeDocument/2006/relationships/hyperlink" Target="https://tass.ru/ekonomika/25857025" TargetMode="External"/><Relationship Id="rId19" Type="http://schemas.openxmlformats.org/officeDocument/2006/relationships/hyperlink" Target="https://ria.ru/20251209/samozanyatye-2060768303.html" TargetMode="External"/><Relationship Id="rId31" Type="http://schemas.openxmlformats.org/officeDocument/2006/relationships/hyperlink" Target="https://primpress.ru/article/129151" TargetMode="External"/><Relationship Id="rId44" Type="http://schemas.openxmlformats.org/officeDocument/2006/relationships/hyperlink" Target="https://baltija.eu/2025/12/08/o-chem-pishet-pressa-prejdevremennoe-sniatie-pensionnogo-kapitala-porog-povysheniia-zarplat/" TargetMode="External"/><Relationship Id="rId4" Type="http://schemas.openxmlformats.org/officeDocument/2006/relationships/webSettings" Target="webSettings.xml"/><Relationship Id="rId9" Type="http://schemas.openxmlformats.org/officeDocument/2006/relationships/hyperlink" Target="https://www.interfax.ru/russia/1062224" TargetMode="External"/><Relationship Id="rId14" Type="http://schemas.openxmlformats.org/officeDocument/2006/relationships/hyperlink" Target="https://chertanovocentr.mos.ru/presscenter/news/detail/13383846.html" TargetMode="External"/><Relationship Id="rId22" Type="http://schemas.openxmlformats.org/officeDocument/2006/relationships/hyperlink" Target="https://www.osnmedia.ru/obshhestvo/deputat-govyrin-voennye-pensii-v-rossii-dvazhdy-proindeksiruyut-v-2026-godu/" TargetMode="External"/><Relationship Id="rId27" Type="http://schemas.openxmlformats.org/officeDocument/2006/relationships/hyperlink" Target="https://www.gazeta.ru/business/news/2025/12/09/27358675.shtml" TargetMode="External"/><Relationship Id="rId30" Type="http://schemas.openxmlformats.org/officeDocument/2006/relationships/hyperlink" Target="https://konkurent.ru/article/82906" TargetMode="External"/><Relationship Id="rId35" Type="http://schemas.openxmlformats.org/officeDocument/2006/relationships/hyperlink" Target="https://www.kommersant.ru/doc/8270549" TargetMode="External"/><Relationship Id="rId43" Type="http://schemas.openxmlformats.org/officeDocument/2006/relationships/hyperlink" Target="https://rg.ru/2025/12/09/euractiv-golosovanie-po-socrashodam-mozhet-zakonchitsia-katastrofoj-dlia-francii.html"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70</Pages>
  <Words>25248</Words>
  <Characters>162852</Characters>
  <Application>Microsoft Office Word</Application>
  <DocSecurity>0</DocSecurity>
  <Lines>2908</Lines>
  <Paragraphs>989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187111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41</cp:revision>
  <cp:lastPrinted>2025-12-10T04:48:00Z</cp:lastPrinted>
  <dcterms:created xsi:type="dcterms:W3CDTF">2025-12-03T09:38:00Z</dcterms:created>
  <dcterms:modified xsi:type="dcterms:W3CDTF">2025-12-10T04:48:00Z</dcterms:modified>
  <cp:category>НАПФ</cp:category>
  <cp:contentStatus>И-Консалтинг</cp:contentStatus>
</cp:coreProperties>
</file>